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1147C" w14:textId="36212920" w:rsidR="002D4D2C" w:rsidRPr="009B130E" w:rsidRDefault="00AC40F4" w:rsidP="002D4D2C">
      <w:pPr>
        <w:pStyle w:val="Textkrper3"/>
        <w:pBdr>
          <w:top w:val="single" w:sz="4" w:space="1" w:color="auto"/>
          <w:left w:val="single" w:sz="4" w:space="4" w:color="auto"/>
          <w:bottom w:val="single" w:sz="4" w:space="1" w:color="auto"/>
          <w:right w:val="single" w:sz="4" w:space="4" w:color="auto"/>
        </w:pBdr>
        <w:rPr>
          <w:rFonts w:ascii="Arial Narrow" w:hAnsi="Arial Narrow"/>
          <w:sz w:val="28"/>
          <w:szCs w:val="28"/>
        </w:rPr>
      </w:pPr>
      <w:r>
        <w:rPr>
          <w:rFonts w:ascii="Arial Narrow" w:hAnsi="Arial Narrow"/>
          <w:sz w:val="28"/>
          <w:szCs w:val="28"/>
        </w:rPr>
        <w:t>21</w:t>
      </w:r>
      <w:r w:rsidR="002D4D2C" w:rsidRPr="009B130E">
        <w:rPr>
          <w:rFonts w:ascii="Arial Narrow" w:hAnsi="Arial Narrow"/>
          <w:sz w:val="28"/>
          <w:szCs w:val="28"/>
        </w:rPr>
        <w:t>. Änderung des Flächennutzungsplanes</w:t>
      </w:r>
    </w:p>
    <w:p w14:paraId="7A7BB308" w14:textId="4A478A51" w:rsidR="002D4D2C" w:rsidRDefault="002D4D2C" w:rsidP="002D4D2C">
      <w:pPr>
        <w:pStyle w:val="Textkrper3"/>
        <w:pBdr>
          <w:top w:val="single" w:sz="4" w:space="1" w:color="auto"/>
          <w:left w:val="single" w:sz="4" w:space="4" w:color="auto"/>
          <w:bottom w:val="single" w:sz="4" w:space="1" w:color="auto"/>
          <w:right w:val="single" w:sz="4" w:space="4" w:color="auto"/>
        </w:pBdr>
        <w:rPr>
          <w:rFonts w:ascii="Arial Narrow" w:hAnsi="Arial Narrow"/>
          <w:sz w:val="28"/>
          <w:szCs w:val="28"/>
        </w:rPr>
      </w:pPr>
      <w:r w:rsidRPr="009B130E">
        <w:rPr>
          <w:rFonts w:ascii="Arial Narrow" w:hAnsi="Arial Narrow"/>
          <w:sz w:val="28"/>
          <w:szCs w:val="28"/>
        </w:rPr>
        <w:t>de</w:t>
      </w:r>
      <w:r>
        <w:rPr>
          <w:rFonts w:ascii="Arial Narrow" w:hAnsi="Arial Narrow"/>
          <w:sz w:val="28"/>
          <w:szCs w:val="28"/>
        </w:rPr>
        <w:t>r Gemeinde Meeder</w:t>
      </w:r>
    </w:p>
    <w:p w14:paraId="36E92516" w14:textId="5A2C04E3" w:rsidR="002D4D2C" w:rsidRPr="009B130E" w:rsidRDefault="002D4D2C" w:rsidP="002D4D2C">
      <w:pPr>
        <w:pStyle w:val="Textkrper3"/>
        <w:pBdr>
          <w:top w:val="single" w:sz="4" w:space="1" w:color="auto"/>
          <w:left w:val="single" w:sz="4" w:space="4" w:color="auto"/>
          <w:bottom w:val="single" w:sz="4" w:space="1" w:color="auto"/>
          <w:right w:val="single" w:sz="4" w:space="4" w:color="auto"/>
        </w:pBdr>
        <w:rPr>
          <w:rFonts w:ascii="Arial Narrow" w:hAnsi="Arial Narrow"/>
          <w:sz w:val="28"/>
          <w:szCs w:val="28"/>
        </w:rPr>
      </w:pPr>
    </w:p>
    <w:p w14:paraId="16EF6BE3" w14:textId="3DD899E4" w:rsidR="002D4D2C" w:rsidRPr="009B130E" w:rsidRDefault="002D4D2C" w:rsidP="002D4D2C">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u w:val="single"/>
        </w:rPr>
      </w:pPr>
      <w:r w:rsidRPr="009B130E">
        <w:rPr>
          <w:rFonts w:ascii="Arial Narrow" w:hAnsi="Arial Narrow" w:cs="Arial"/>
          <w:b/>
          <w:sz w:val="28"/>
          <w:szCs w:val="28"/>
          <w:u w:val="single"/>
        </w:rPr>
        <w:t xml:space="preserve">Bekanntmachung der Genehmigung der </w:t>
      </w:r>
      <w:r w:rsidR="00AC40F4">
        <w:rPr>
          <w:rFonts w:ascii="Arial Narrow" w:hAnsi="Arial Narrow" w:cs="Arial"/>
          <w:b/>
          <w:sz w:val="28"/>
          <w:szCs w:val="28"/>
          <w:u w:val="single"/>
        </w:rPr>
        <w:t>21</w:t>
      </w:r>
      <w:r>
        <w:rPr>
          <w:rFonts w:ascii="Arial Narrow" w:hAnsi="Arial Narrow" w:cs="Arial"/>
          <w:b/>
          <w:sz w:val="28"/>
          <w:szCs w:val="28"/>
          <w:u w:val="single"/>
        </w:rPr>
        <w:t>. Änderung</w:t>
      </w:r>
    </w:p>
    <w:p w14:paraId="7A0AB283" w14:textId="11650C91" w:rsidR="002D4D2C" w:rsidRPr="009B130E" w:rsidRDefault="002D4D2C" w:rsidP="002D4D2C">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u w:val="single"/>
        </w:rPr>
      </w:pPr>
      <w:r w:rsidRPr="009B130E">
        <w:rPr>
          <w:rFonts w:ascii="Arial Narrow" w:hAnsi="Arial Narrow" w:cs="Arial"/>
          <w:b/>
          <w:sz w:val="28"/>
          <w:szCs w:val="28"/>
          <w:u w:val="single"/>
        </w:rPr>
        <w:t>des Flä</w:t>
      </w:r>
      <w:r>
        <w:rPr>
          <w:rFonts w:ascii="Arial Narrow" w:hAnsi="Arial Narrow" w:cs="Arial"/>
          <w:b/>
          <w:sz w:val="28"/>
          <w:szCs w:val="28"/>
          <w:u w:val="single"/>
        </w:rPr>
        <w:t>chennutzungsplanes der Gemeinde Meeder</w:t>
      </w:r>
    </w:p>
    <w:p w14:paraId="076F3DA2" w14:textId="77777777" w:rsidR="002D4D2C" w:rsidRPr="009B130E" w:rsidRDefault="002D4D2C" w:rsidP="002D4D2C">
      <w:pPr>
        <w:rPr>
          <w:rFonts w:ascii="Arial Narrow" w:hAnsi="Arial Narrow" w:cs="Arial"/>
        </w:rPr>
      </w:pPr>
    </w:p>
    <w:p w14:paraId="70AA80AA" w14:textId="12CC3EFB" w:rsidR="002D4D2C" w:rsidRPr="009B130E" w:rsidRDefault="002D4D2C" w:rsidP="00595CC4">
      <w:pPr>
        <w:jc w:val="both"/>
        <w:rPr>
          <w:rFonts w:ascii="Arial Narrow" w:hAnsi="Arial Narrow" w:cs="Arial"/>
        </w:rPr>
      </w:pPr>
      <w:r>
        <w:rPr>
          <w:rFonts w:ascii="Arial Narrow" w:hAnsi="Arial Narrow" w:cs="Arial"/>
        </w:rPr>
        <w:t xml:space="preserve">Der Gemeinderat Meeder </w:t>
      </w:r>
      <w:r w:rsidR="00AC40F4">
        <w:rPr>
          <w:rFonts w:ascii="Arial Narrow" w:hAnsi="Arial Narrow" w:cs="Arial"/>
        </w:rPr>
        <w:t>hat mit Beschluss vom 09.12</w:t>
      </w:r>
      <w:r w:rsidR="00136F73">
        <w:rPr>
          <w:rFonts w:ascii="Arial Narrow" w:hAnsi="Arial Narrow" w:cs="Arial"/>
        </w:rPr>
        <w:t>.2024</w:t>
      </w:r>
      <w:r w:rsidR="00AC40F4">
        <w:rPr>
          <w:rFonts w:ascii="Arial Narrow" w:hAnsi="Arial Narrow" w:cs="Arial"/>
        </w:rPr>
        <w:t xml:space="preserve"> die 21</w:t>
      </w:r>
      <w:r>
        <w:rPr>
          <w:rFonts w:ascii="Arial Narrow" w:hAnsi="Arial Narrow" w:cs="Arial"/>
        </w:rPr>
        <w:t>. Änderung des Flächennutzungs</w:t>
      </w:r>
      <w:r>
        <w:rPr>
          <w:rFonts w:ascii="Arial Narrow" w:hAnsi="Arial Narrow" w:cs="Arial"/>
        </w:rPr>
        <w:softHyphen/>
        <w:t>planes (PV Anlage „Kösfeld“ der Gemeinde Meeder mit Begründung und Umweltbericht der Fassung vom 09.09.2024 estgestellt.</w:t>
      </w:r>
    </w:p>
    <w:p w14:paraId="5816EC06" w14:textId="783465AA" w:rsidR="002D4D2C" w:rsidRPr="009B130E" w:rsidRDefault="002D4D2C" w:rsidP="002D4D2C">
      <w:pPr>
        <w:spacing w:line="276" w:lineRule="auto"/>
        <w:jc w:val="both"/>
        <w:rPr>
          <w:rFonts w:ascii="Arial Narrow" w:hAnsi="Arial Narrow" w:cs="Arial"/>
        </w:rPr>
      </w:pPr>
      <w:r w:rsidRPr="009B130E">
        <w:rPr>
          <w:rFonts w:ascii="Arial Narrow" w:hAnsi="Arial Narrow" w:cs="Arial"/>
        </w:rPr>
        <w:t xml:space="preserve">Mit Bescheid vom </w:t>
      </w:r>
      <w:r w:rsidR="00AC40F4">
        <w:rPr>
          <w:rFonts w:ascii="Arial Narrow" w:hAnsi="Arial Narrow" w:cs="Arial"/>
        </w:rPr>
        <w:t>06.03</w:t>
      </w:r>
      <w:r>
        <w:rPr>
          <w:rFonts w:ascii="Arial Narrow" w:hAnsi="Arial Narrow" w:cs="Arial"/>
        </w:rPr>
        <w:t>.2025</w:t>
      </w:r>
      <w:r w:rsidRPr="009B130E">
        <w:rPr>
          <w:rFonts w:ascii="Arial Narrow" w:hAnsi="Arial Narrow" w:cs="Arial"/>
        </w:rPr>
        <w:t xml:space="preserve">, Az.: </w:t>
      </w:r>
      <w:r>
        <w:rPr>
          <w:rFonts w:ascii="Arial Narrow" w:hAnsi="Arial Narrow" w:cs="Arial"/>
        </w:rPr>
        <w:t xml:space="preserve">6100 </w:t>
      </w:r>
      <w:r w:rsidR="006E66FD">
        <w:rPr>
          <w:rFonts w:ascii="Arial Narrow" w:hAnsi="Arial Narrow" w:cs="Arial"/>
        </w:rPr>
        <w:t>Nr.</w:t>
      </w:r>
      <w:r>
        <w:rPr>
          <w:rFonts w:ascii="Arial Narrow" w:hAnsi="Arial Narrow" w:cs="Arial"/>
        </w:rPr>
        <w:t xml:space="preserve"> 9=41 </w:t>
      </w:r>
      <w:r w:rsidRPr="009B130E">
        <w:rPr>
          <w:rFonts w:ascii="Arial Narrow" w:hAnsi="Arial Narrow" w:cs="Arial"/>
        </w:rPr>
        <w:t xml:space="preserve"> hat das Landratsamt </w:t>
      </w:r>
      <w:r>
        <w:rPr>
          <w:rFonts w:ascii="Arial Narrow" w:hAnsi="Arial Narrow" w:cs="Arial"/>
        </w:rPr>
        <w:t>Coburg</w:t>
      </w:r>
      <w:r w:rsidRPr="009B130E">
        <w:rPr>
          <w:rFonts w:ascii="Arial Narrow" w:hAnsi="Arial Narrow" w:cs="Arial"/>
        </w:rPr>
        <w:t xml:space="preserve"> die </w:t>
      </w:r>
      <w:r w:rsidR="00AC40F4">
        <w:rPr>
          <w:rFonts w:ascii="Arial Narrow" w:hAnsi="Arial Narrow" w:cs="Arial"/>
        </w:rPr>
        <w:t>21</w:t>
      </w:r>
      <w:r>
        <w:rPr>
          <w:rFonts w:ascii="Arial Narrow" w:hAnsi="Arial Narrow" w:cs="Arial"/>
        </w:rPr>
        <w:t>.</w:t>
      </w:r>
      <w:r w:rsidRPr="009B130E">
        <w:rPr>
          <w:rFonts w:ascii="Arial Narrow" w:hAnsi="Arial Narrow" w:cs="Arial"/>
        </w:rPr>
        <w:t xml:space="preserve"> Änderung des Flächennutzungsplanes </w:t>
      </w:r>
      <w:r>
        <w:rPr>
          <w:rFonts w:ascii="Arial Narrow" w:hAnsi="Arial Narrow" w:cs="Arial"/>
        </w:rPr>
        <w:t>der Gemeinde Meeder</w:t>
      </w:r>
      <w:r w:rsidRPr="009B130E">
        <w:rPr>
          <w:rFonts w:ascii="Arial Narrow" w:hAnsi="Arial Narrow" w:cs="Arial"/>
        </w:rPr>
        <w:t xml:space="preserve"> in der Fassung vom </w:t>
      </w:r>
      <w:r>
        <w:rPr>
          <w:rFonts w:ascii="Arial Narrow" w:hAnsi="Arial Narrow" w:cs="Arial"/>
        </w:rPr>
        <w:t xml:space="preserve">09.09.2024 </w:t>
      </w:r>
      <w:r w:rsidRPr="009B130E">
        <w:rPr>
          <w:rFonts w:ascii="Arial Narrow" w:hAnsi="Arial Narrow" w:cs="Arial"/>
        </w:rPr>
        <w:t xml:space="preserve"> gemäß § 6 Abs. 1 BauGB genehmigt. Die Erteilung der Genehmigung wird hiermit gemäß § 6 Abs. 5 BauGB ortsüblich bekannt gemacht.</w:t>
      </w:r>
    </w:p>
    <w:p w14:paraId="23CD5D3B" w14:textId="1FD7C2EF" w:rsidR="002D4D2C" w:rsidRDefault="002D4D2C" w:rsidP="002D4D2C">
      <w:pPr>
        <w:spacing w:line="276" w:lineRule="auto"/>
        <w:jc w:val="both"/>
        <w:rPr>
          <w:rFonts w:ascii="Arial Narrow" w:hAnsi="Arial Narrow" w:cs="Arial"/>
        </w:rPr>
      </w:pPr>
      <w:r w:rsidRPr="009B130E">
        <w:rPr>
          <w:rFonts w:ascii="Arial Narrow" w:hAnsi="Arial Narrow" w:cs="Arial"/>
        </w:rPr>
        <w:t xml:space="preserve">Mit dieser Bekanntmachung wird die </w:t>
      </w:r>
      <w:r w:rsidR="00AC40F4">
        <w:rPr>
          <w:rFonts w:ascii="Arial Narrow" w:hAnsi="Arial Narrow" w:cs="Arial"/>
        </w:rPr>
        <w:t>21</w:t>
      </w:r>
      <w:r>
        <w:rPr>
          <w:rFonts w:ascii="Arial Narrow" w:hAnsi="Arial Narrow" w:cs="Arial"/>
        </w:rPr>
        <w:t>.</w:t>
      </w:r>
      <w:r w:rsidRPr="009B130E">
        <w:rPr>
          <w:rFonts w:ascii="Arial Narrow" w:hAnsi="Arial Narrow" w:cs="Arial"/>
        </w:rPr>
        <w:t xml:space="preserve"> Änderung des Flächennutzungsplanes </w:t>
      </w:r>
      <w:r>
        <w:rPr>
          <w:rFonts w:ascii="Arial Narrow" w:hAnsi="Arial Narrow" w:cs="Arial"/>
        </w:rPr>
        <w:t>der Gemeinde Meeder</w:t>
      </w:r>
      <w:r w:rsidRPr="009B130E">
        <w:rPr>
          <w:rFonts w:ascii="Arial Narrow" w:hAnsi="Arial Narrow" w:cs="Arial"/>
        </w:rPr>
        <w:t xml:space="preserve"> wirksam. Jedermann kann die </w:t>
      </w:r>
      <w:r w:rsidR="00AC40F4">
        <w:rPr>
          <w:rFonts w:ascii="Arial Narrow" w:hAnsi="Arial Narrow" w:cs="Arial"/>
        </w:rPr>
        <w:t>21</w:t>
      </w:r>
      <w:r>
        <w:rPr>
          <w:rFonts w:ascii="Arial Narrow" w:hAnsi="Arial Narrow" w:cs="Arial"/>
        </w:rPr>
        <w:t>.</w:t>
      </w:r>
      <w:r w:rsidRPr="009B130E">
        <w:rPr>
          <w:rFonts w:ascii="Arial Narrow" w:hAnsi="Arial Narrow" w:cs="Arial"/>
        </w:rPr>
        <w:t xml:space="preserve"> Änderung des Flächennutzungsplanes und die Begründung</w:t>
      </w:r>
      <w:r>
        <w:rPr>
          <w:rFonts w:ascii="Arial Narrow" w:hAnsi="Arial Narrow" w:cs="Arial"/>
        </w:rPr>
        <w:t xml:space="preserve"> seit diesem Tag </w:t>
      </w:r>
      <w:r>
        <w:rPr>
          <w:rFonts w:ascii="Arial Narrow" w:hAnsi="Arial Narrow"/>
        </w:rPr>
        <w:t xml:space="preserve">im </w:t>
      </w:r>
      <w:r w:rsidRPr="00A50E84">
        <w:rPr>
          <w:rFonts w:ascii="Arial Narrow" w:hAnsi="Arial Narrow"/>
        </w:rPr>
        <w:t>Rathaus de</w:t>
      </w:r>
      <w:r>
        <w:rPr>
          <w:rFonts w:ascii="Arial Narrow" w:hAnsi="Arial Narrow"/>
        </w:rPr>
        <w:t>r Gemeinde Meeder, Bahnhofstraße 1</w:t>
      </w:r>
      <w:r w:rsidRPr="00A50E84">
        <w:rPr>
          <w:rFonts w:ascii="Arial Narrow" w:hAnsi="Arial Narrow"/>
        </w:rPr>
        <w:t>, 9</w:t>
      </w:r>
      <w:r>
        <w:rPr>
          <w:rFonts w:ascii="Arial Narrow" w:hAnsi="Arial Narrow"/>
        </w:rPr>
        <w:t>6484 Meeder während der ortsüblichen Dienststunden einsehen</w:t>
      </w:r>
      <w:r w:rsidRPr="009B130E">
        <w:rPr>
          <w:rFonts w:ascii="Arial Narrow" w:hAnsi="Arial Narrow" w:cs="Arial"/>
        </w:rPr>
        <w:t xml:space="preserve"> und über deren Inhalt Auskunft verlangen.</w:t>
      </w:r>
    </w:p>
    <w:p w14:paraId="187E7196" w14:textId="761CFBAA" w:rsidR="002D4D2C" w:rsidRPr="00426FC4" w:rsidRDefault="002D4D2C" w:rsidP="002D4D2C">
      <w:pPr>
        <w:spacing w:line="276" w:lineRule="auto"/>
        <w:jc w:val="both"/>
        <w:rPr>
          <w:rFonts w:ascii="Arial Narrow" w:hAnsi="Arial Narrow" w:cs="Arial"/>
          <w:sz w:val="16"/>
          <w:szCs w:val="16"/>
        </w:rPr>
      </w:pPr>
    </w:p>
    <w:p w14:paraId="45D8471B" w14:textId="1CD6C462" w:rsidR="002D4D2C" w:rsidRPr="009B130E" w:rsidRDefault="002D4D2C" w:rsidP="002D4D2C">
      <w:pPr>
        <w:spacing w:line="276" w:lineRule="auto"/>
        <w:jc w:val="both"/>
        <w:rPr>
          <w:rFonts w:ascii="Arial Narrow" w:hAnsi="Arial Narrow" w:cs="Arial"/>
        </w:rPr>
      </w:pPr>
      <w:r>
        <w:rPr>
          <w:rFonts w:ascii="Arial Narrow" w:hAnsi="Arial Narrow" w:cs="Arial"/>
        </w:rPr>
        <w:t>Die Änderung des Flächennutzungsplanes ist damit rechtswirksam</w:t>
      </w:r>
    </w:p>
    <w:p w14:paraId="152CB8D1" w14:textId="32F0DEA7" w:rsidR="002D4D2C" w:rsidRPr="00426FC4" w:rsidRDefault="005A4713" w:rsidP="002D4D2C">
      <w:pPr>
        <w:spacing w:line="276" w:lineRule="auto"/>
        <w:jc w:val="both"/>
        <w:rPr>
          <w:rFonts w:ascii="Arial Narrow" w:hAnsi="Arial Narrow" w:cs="Arial"/>
          <w:sz w:val="16"/>
          <w:szCs w:val="16"/>
        </w:rPr>
      </w:pPr>
      <w:r>
        <w:rPr>
          <w:rFonts w:ascii="Arial Narrow" w:hAnsi="Arial Narrow"/>
          <w:noProof/>
          <w:sz w:val="28"/>
          <w:szCs w:val="28"/>
          <w:lang w:eastAsia="de-DE"/>
        </w:rPr>
        <w:drawing>
          <wp:anchor distT="0" distB="0" distL="114300" distR="114300" simplePos="0" relativeHeight="251659264" behindDoc="1" locked="0" layoutInCell="1" allowOverlap="1" wp14:anchorId="7B2D929A" wp14:editId="0B6F846F">
            <wp:simplePos x="0" y="0"/>
            <wp:positionH relativeFrom="column">
              <wp:posOffset>2129155</wp:posOffset>
            </wp:positionH>
            <wp:positionV relativeFrom="paragraph">
              <wp:posOffset>144145</wp:posOffset>
            </wp:positionV>
            <wp:extent cx="2229161" cy="171473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BGM.png"/>
                    <pic:cNvPicPr/>
                  </pic:nvPicPr>
                  <pic:blipFill>
                    <a:blip r:embed="rId7">
                      <a:extLst>
                        <a:ext uri="{28A0092B-C50C-407E-A947-70E740481C1C}">
                          <a14:useLocalDpi xmlns:a14="http://schemas.microsoft.com/office/drawing/2010/main" val="0"/>
                        </a:ext>
                      </a:extLst>
                    </a:blip>
                    <a:stretch>
                      <a:fillRect/>
                    </a:stretch>
                  </pic:blipFill>
                  <pic:spPr>
                    <a:xfrm>
                      <a:off x="0" y="0"/>
                      <a:ext cx="2229161" cy="1714739"/>
                    </a:xfrm>
                    <a:prstGeom prst="rect">
                      <a:avLst/>
                    </a:prstGeom>
                  </pic:spPr>
                </pic:pic>
              </a:graphicData>
            </a:graphic>
          </wp:anchor>
        </w:drawing>
      </w:r>
    </w:p>
    <w:p w14:paraId="6FBAF3E1" w14:textId="343284B7" w:rsidR="002D4D2C" w:rsidRDefault="002D4D2C" w:rsidP="002D4D2C">
      <w:pPr>
        <w:spacing w:line="276" w:lineRule="auto"/>
        <w:jc w:val="both"/>
        <w:rPr>
          <w:rFonts w:ascii="Arial Narrow" w:hAnsi="Arial Narrow" w:cs="Arial"/>
        </w:rPr>
      </w:pPr>
      <w:r>
        <w:rPr>
          <w:rFonts w:ascii="Arial Narrow" w:hAnsi="Arial Narrow" w:cs="Arial"/>
        </w:rPr>
        <w:t>Auf die  Rechtsfolgen des § 44 Abs.3 Satz 1 und 2 sowie Abs. 4 BauGB und die §§ 214 und 215 wird hingewiesen.</w:t>
      </w:r>
    </w:p>
    <w:p w14:paraId="722AE34A" w14:textId="26C1D20E" w:rsidR="002D4D2C" w:rsidRDefault="002D4D2C" w:rsidP="002D4D2C">
      <w:pPr>
        <w:rPr>
          <w:rFonts w:ascii="Arial Narrow" w:hAnsi="Arial Narrow"/>
        </w:rPr>
      </w:pPr>
    </w:p>
    <w:p w14:paraId="725E8517" w14:textId="62DF1D0F" w:rsidR="002D4D2C" w:rsidRDefault="005A4713" w:rsidP="002D4D2C">
      <w:pPr>
        <w:rPr>
          <w:rFonts w:ascii="Arial Narrow" w:hAnsi="Arial Narrow"/>
        </w:rPr>
      </w:pPr>
      <w:r>
        <w:rPr>
          <w:rFonts w:ascii="Arial Narrow" w:hAnsi="Arial Narrow"/>
          <w:noProof/>
          <w:lang w:eastAsia="de-DE"/>
        </w:rPr>
        <w:drawing>
          <wp:anchor distT="0" distB="0" distL="114300" distR="114300" simplePos="0" relativeHeight="251660288" behindDoc="1" locked="0" layoutInCell="1" allowOverlap="1" wp14:anchorId="589F9E2D" wp14:editId="3E1E1F8A">
            <wp:simplePos x="0" y="0"/>
            <wp:positionH relativeFrom="column">
              <wp:posOffset>4396105</wp:posOffset>
            </wp:positionH>
            <wp:positionV relativeFrom="paragraph">
              <wp:posOffset>72390</wp:posOffset>
            </wp:positionV>
            <wp:extent cx="1057275" cy="104775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egel .png"/>
                    <pic:cNvPicPr/>
                  </pic:nvPicPr>
                  <pic:blipFill>
                    <a:blip r:embed="rId8">
                      <a:extLst>
                        <a:ext uri="{28A0092B-C50C-407E-A947-70E740481C1C}">
                          <a14:useLocalDpi xmlns:a14="http://schemas.microsoft.com/office/drawing/2010/main" val="0"/>
                        </a:ext>
                      </a:extLst>
                    </a:blip>
                    <a:stretch>
                      <a:fillRect/>
                    </a:stretch>
                  </pic:blipFill>
                  <pic:spPr>
                    <a:xfrm>
                      <a:off x="0" y="0"/>
                      <a:ext cx="1057275" cy="1047750"/>
                    </a:xfrm>
                    <a:prstGeom prst="rect">
                      <a:avLst/>
                    </a:prstGeom>
                  </pic:spPr>
                </pic:pic>
              </a:graphicData>
            </a:graphic>
          </wp:anchor>
        </w:drawing>
      </w:r>
    </w:p>
    <w:p w14:paraId="2F24C342" w14:textId="58C3995B" w:rsidR="002D4D2C" w:rsidRDefault="002D4D2C" w:rsidP="002D4D2C">
      <w:pPr>
        <w:rPr>
          <w:rFonts w:ascii="Arial Narrow" w:hAnsi="Arial Narrow"/>
        </w:rPr>
      </w:pPr>
    </w:p>
    <w:p w14:paraId="30639737" w14:textId="28EE8DDD" w:rsidR="002D4D2C" w:rsidRDefault="002D4D2C" w:rsidP="002D4D2C">
      <w:pPr>
        <w:rPr>
          <w:rFonts w:ascii="Arial Narrow" w:hAnsi="Arial Narrow"/>
        </w:rPr>
      </w:pPr>
      <w:r>
        <w:rPr>
          <w:rFonts w:ascii="Arial Narrow" w:hAnsi="Arial Narrow"/>
        </w:rPr>
        <w:t>Meeder, den 1</w:t>
      </w:r>
      <w:r w:rsidR="00AC40F4">
        <w:rPr>
          <w:rFonts w:ascii="Arial Narrow" w:hAnsi="Arial Narrow"/>
        </w:rPr>
        <w:t>4.04</w:t>
      </w:r>
      <w:r>
        <w:rPr>
          <w:rFonts w:ascii="Arial Narrow" w:hAnsi="Arial Narrow"/>
        </w:rPr>
        <w:t>.2025</w:t>
      </w:r>
      <w:r>
        <w:rPr>
          <w:rFonts w:ascii="Arial Narrow" w:hAnsi="Arial Narrow"/>
        </w:rPr>
        <w:tab/>
      </w:r>
      <w:r>
        <w:rPr>
          <w:rFonts w:ascii="Arial Narrow" w:hAnsi="Arial Narrow"/>
        </w:rPr>
        <w:tab/>
      </w:r>
      <w:r>
        <w:rPr>
          <w:rFonts w:ascii="Arial Narrow" w:hAnsi="Arial Narrow"/>
        </w:rPr>
        <w:tab/>
        <w:t xml:space="preserve">  ……………………………………..……</w:t>
      </w:r>
    </w:p>
    <w:p w14:paraId="77ACE375" w14:textId="753A31EA" w:rsidR="002D4D2C" w:rsidRDefault="004D1A27" w:rsidP="002D4D2C">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2D4D2C">
        <w:rPr>
          <w:rFonts w:ascii="Arial Narrow" w:hAnsi="Arial Narrow"/>
        </w:rPr>
        <w:t>Bernd Höfer, 1. Bürgermeister</w:t>
      </w:r>
    </w:p>
    <w:p w14:paraId="3E9EEE79" w14:textId="17949BC9" w:rsidR="002D4D2C" w:rsidRDefault="002D4D2C" w:rsidP="002D4D2C">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77E9B217" w14:textId="77777777" w:rsidR="00451AE5" w:rsidRDefault="00451AE5" w:rsidP="002D4D2C">
      <w:pPr>
        <w:rPr>
          <w:rFonts w:ascii="Arial Narrow" w:hAnsi="Arial Narrow"/>
        </w:rPr>
      </w:pPr>
    </w:p>
    <w:p w14:paraId="3596B862" w14:textId="77777777" w:rsidR="00E167CB" w:rsidRDefault="00E167CB" w:rsidP="002D4D2C">
      <w:pPr>
        <w:rPr>
          <w:rFonts w:ascii="Arial Narrow" w:hAnsi="Arial Narrow"/>
        </w:rPr>
      </w:pPr>
    </w:p>
    <w:p w14:paraId="722C66AF" w14:textId="77777777" w:rsidR="00E167CB" w:rsidRDefault="00E167CB" w:rsidP="002D4D2C">
      <w:pPr>
        <w:rPr>
          <w:rFonts w:ascii="Arial Narrow" w:hAnsi="Arial Narrow"/>
        </w:rPr>
      </w:pPr>
    </w:p>
    <w:p w14:paraId="2C6C34AC" w14:textId="77777777" w:rsidR="00E167CB" w:rsidRDefault="00E167CB" w:rsidP="002D4D2C">
      <w:pPr>
        <w:rPr>
          <w:rFonts w:ascii="Arial Narrow" w:hAnsi="Arial Narrow"/>
        </w:rPr>
      </w:pPr>
    </w:p>
    <w:p w14:paraId="4E2D6FF1" w14:textId="77777777" w:rsidR="00E167CB" w:rsidRDefault="00E167CB" w:rsidP="002D4D2C">
      <w:pPr>
        <w:rPr>
          <w:rFonts w:ascii="Arial Narrow" w:hAnsi="Arial Narrow"/>
        </w:rPr>
      </w:pPr>
    </w:p>
    <w:p w14:paraId="402C5900" w14:textId="77777777" w:rsidR="00E167CB" w:rsidRDefault="00E167CB" w:rsidP="002D4D2C">
      <w:pPr>
        <w:rPr>
          <w:rFonts w:ascii="Arial Narrow" w:hAnsi="Arial Narrow"/>
        </w:rPr>
      </w:pPr>
    </w:p>
    <w:p w14:paraId="005F36C9" w14:textId="77777777" w:rsidR="00E167CB" w:rsidRDefault="00E167CB" w:rsidP="002D4D2C">
      <w:pPr>
        <w:rPr>
          <w:rFonts w:ascii="Arial Narrow" w:hAnsi="Arial Narrow"/>
        </w:rPr>
      </w:pPr>
    </w:p>
    <w:p w14:paraId="5FC57211" w14:textId="77777777" w:rsidR="00E167CB" w:rsidRDefault="00E167CB" w:rsidP="002D4D2C">
      <w:pPr>
        <w:rPr>
          <w:rFonts w:ascii="Arial Narrow" w:hAnsi="Arial Narrow"/>
        </w:rPr>
      </w:pPr>
    </w:p>
    <w:p w14:paraId="34B5E718" w14:textId="77777777" w:rsidR="00E167CB" w:rsidRDefault="00E167CB" w:rsidP="002D4D2C">
      <w:pPr>
        <w:rPr>
          <w:rFonts w:ascii="Arial Narrow" w:hAnsi="Arial Narrow"/>
        </w:rPr>
      </w:pPr>
    </w:p>
    <w:p w14:paraId="416F61AE" w14:textId="77777777" w:rsidR="00E167CB" w:rsidRDefault="00E167CB" w:rsidP="002D4D2C">
      <w:pPr>
        <w:rPr>
          <w:rFonts w:ascii="Arial Narrow" w:hAnsi="Arial Narrow"/>
        </w:rPr>
      </w:pPr>
    </w:p>
    <w:p w14:paraId="2CF7AC95" w14:textId="1B0F86D4" w:rsidR="00E167CB" w:rsidRDefault="00E167CB" w:rsidP="002D4D2C">
      <w:pPr>
        <w:rPr>
          <w:rFonts w:ascii="Arial Narrow" w:hAnsi="Arial Narrow"/>
        </w:rPr>
      </w:pPr>
      <w:r>
        <w:rPr>
          <w:rFonts w:ascii="Arial Narrow" w:hAnsi="Arial Narrow"/>
        </w:rPr>
        <w:lastRenderedPageBreak/>
        <w:t>Flächennutzungsplan PV  Anlage Ottowind</w:t>
      </w:r>
    </w:p>
    <w:p w14:paraId="5B6205A1" w14:textId="77777777" w:rsidR="00451AE5" w:rsidRDefault="00451AE5" w:rsidP="002D4D2C">
      <w:pPr>
        <w:rPr>
          <w:rFonts w:ascii="Arial Narrow" w:hAnsi="Arial Narrow"/>
        </w:rPr>
      </w:pPr>
    </w:p>
    <w:p w14:paraId="213EB002" w14:textId="4AB6D87F" w:rsidR="002D4D2C" w:rsidRDefault="00E167CB" w:rsidP="00CC2A9D">
      <w:pPr>
        <w:jc w:val="both"/>
        <w:rPr>
          <w:rFonts w:ascii="Arial" w:hAnsi="Arial" w:cs="Arial"/>
          <w:b/>
          <w:sz w:val="28"/>
          <w:szCs w:val="28"/>
        </w:rPr>
      </w:pPr>
      <w:r w:rsidRPr="00E167CB">
        <w:rPr>
          <w:rFonts w:ascii="Arial" w:hAnsi="Arial" w:cs="Arial"/>
          <w:b/>
          <w:sz w:val="28"/>
          <w:szCs w:val="28"/>
        </w:rPr>
        <w:drawing>
          <wp:inline distT="0" distB="0" distL="0" distR="0" wp14:anchorId="639C4C90" wp14:editId="1E7D5349">
            <wp:extent cx="4248150" cy="680241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3494" cy="6955090"/>
                    </a:xfrm>
                    <a:prstGeom prst="rect">
                      <a:avLst/>
                    </a:prstGeom>
                  </pic:spPr>
                </pic:pic>
              </a:graphicData>
            </a:graphic>
          </wp:inline>
        </w:drawing>
      </w:r>
    </w:p>
    <w:p w14:paraId="38654A4E" w14:textId="77777777" w:rsidR="00595CC4" w:rsidRDefault="00595CC4" w:rsidP="00CC2A9D">
      <w:pPr>
        <w:jc w:val="both"/>
        <w:rPr>
          <w:rFonts w:ascii="Arial" w:hAnsi="Arial" w:cs="Arial"/>
          <w:b/>
          <w:sz w:val="28"/>
          <w:szCs w:val="28"/>
        </w:rPr>
      </w:pPr>
    </w:p>
    <w:p w14:paraId="20E07000" w14:textId="77777777" w:rsidR="00595CC4" w:rsidRDefault="00595CC4" w:rsidP="00CC2A9D">
      <w:pPr>
        <w:jc w:val="both"/>
        <w:rPr>
          <w:rFonts w:ascii="Arial" w:hAnsi="Arial" w:cs="Arial"/>
          <w:b/>
          <w:sz w:val="28"/>
          <w:szCs w:val="28"/>
        </w:rPr>
      </w:pPr>
    </w:p>
    <w:p w14:paraId="5D35656C" w14:textId="77777777" w:rsidR="00595CC4" w:rsidRDefault="00595CC4" w:rsidP="00CC2A9D">
      <w:pPr>
        <w:jc w:val="both"/>
        <w:rPr>
          <w:rFonts w:ascii="Arial" w:hAnsi="Arial" w:cs="Arial"/>
          <w:b/>
          <w:sz w:val="28"/>
          <w:szCs w:val="28"/>
        </w:rPr>
      </w:pPr>
    </w:p>
    <w:p w14:paraId="6480CDA1" w14:textId="77777777" w:rsidR="00595CC4" w:rsidRDefault="00595CC4" w:rsidP="00CC2A9D">
      <w:pPr>
        <w:jc w:val="both"/>
        <w:rPr>
          <w:rFonts w:ascii="Arial" w:hAnsi="Arial" w:cs="Arial"/>
          <w:b/>
          <w:sz w:val="28"/>
          <w:szCs w:val="28"/>
        </w:rPr>
      </w:pPr>
    </w:p>
    <w:p w14:paraId="3C5D7AD2" w14:textId="77777777" w:rsidR="00595CC4" w:rsidRDefault="00595CC4" w:rsidP="00CC2A9D">
      <w:pPr>
        <w:jc w:val="both"/>
        <w:rPr>
          <w:rFonts w:ascii="Arial" w:hAnsi="Arial" w:cs="Arial"/>
          <w:b/>
          <w:sz w:val="28"/>
          <w:szCs w:val="28"/>
        </w:rPr>
      </w:pPr>
    </w:p>
    <w:p w14:paraId="4403A09D" w14:textId="571E569C" w:rsidR="002D4D2C" w:rsidRPr="002D4D2C" w:rsidRDefault="002D4D2C" w:rsidP="00595CC4">
      <w:pPr>
        <w:pBdr>
          <w:top w:val="single" w:sz="4" w:space="1" w:color="auto"/>
          <w:left w:val="single" w:sz="4" w:space="4" w:color="auto"/>
          <w:bottom w:val="single" w:sz="4" w:space="8" w:color="auto"/>
          <w:right w:val="single" w:sz="4" w:space="4" w:color="auto"/>
        </w:pBdr>
        <w:jc w:val="center"/>
        <w:rPr>
          <w:rFonts w:ascii="Arial Narrow" w:hAnsi="Arial Narrow" w:cs="Arial"/>
          <w:b/>
          <w:sz w:val="28"/>
          <w:szCs w:val="28"/>
        </w:rPr>
      </w:pPr>
      <w:r w:rsidRPr="002D4D2C">
        <w:rPr>
          <w:rFonts w:ascii="Arial Narrow" w:hAnsi="Arial Narrow" w:cs="Arial"/>
          <w:b/>
          <w:sz w:val="28"/>
          <w:szCs w:val="28"/>
        </w:rPr>
        <w:lastRenderedPageBreak/>
        <w:t>Amtliche Bekanntmachung des Satzungsbeschlusses  für den Bebauungsplan mit Begründung und Umweltbericht</w:t>
      </w:r>
    </w:p>
    <w:p w14:paraId="54A29C55" w14:textId="0EBDC210" w:rsidR="002D4D2C" w:rsidRPr="002D4D2C" w:rsidRDefault="00AC40F4" w:rsidP="00595CC4">
      <w:pPr>
        <w:pBdr>
          <w:top w:val="single" w:sz="4" w:space="1" w:color="auto"/>
          <w:left w:val="single" w:sz="4" w:space="4" w:color="auto"/>
          <w:bottom w:val="single" w:sz="4" w:space="8" w:color="auto"/>
          <w:right w:val="single" w:sz="4" w:space="4" w:color="auto"/>
        </w:pBdr>
        <w:jc w:val="center"/>
        <w:rPr>
          <w:rFonts w:ascii="Arial Narrow" w:hAnsi="Arial Narrow" w:cs="Arial"/>
          <w:b/>
          <w:sz w:val="28"/>
          <w:szCs w:val="28"/>
        </w:rPr>
      </w:pPr>
      <w:r>
        <w:rPr>
          <w:rFonts w:ascii="Arial Narrow" w:hAnsi="Arial Narrow" w:cs="Arial"/>
          <w:b/>
          <w:sz w:val="28"/>
          <w:szCs w:val="28"/>
        </w:rPr>
        <w:t>Solarpark Ottowind</w:t>
      </w:r>
      <w:r w:rsidR="002D4D2C" w:rsidRPr="002D4D2C">
        <w:rPr>
          <w:rFonts w:ascii="Arial Narrow" w:hAnsi="Arial Narrow" w:cs="Arial"/>
          <w:b/>
          <w:sz w:val="28"/>
          <w:szCs w:val="28"/>
        </w:rPr>
        <w:t xml:space="preserve">  gemäß § 10 Abs. 3 Baugesetzbuch (BauGB)</w:t>
      </w:r>
    </w:p>
    <w:p w14:paraId="023B4C54" w14:textId="57A41B76" w:rsidR="00CC2A9D" w:rsidRPr="00595CC4" w:rsidRDefault="008A7F55" w:rsidP="00CC2A9D">
      <w:pPr>
        <w:jc w:val="both"/>
        <w:rPr>
          <w:rFonts w:ascii="Arial Narrow" w:hAnsi="Arial Narrow" w:cs="Arial"/>
        </w:rPr>
      </w:pPr>
      <w:r w:rsidRPr="00595CC4">
        <w:rPr>
          <w:rFonts w:ascii="Arial Narrow" w:hAnsi="Arial Narrow" w:cs="Arial"/>
        </w:rPr>
        <w:t xml:space="preserve">Der </w:t>
      </w:r>
      <w:r w:rsidR="009633C3" w:rsidRPr="00595CC4">
        <w:rPr>
          <w:rFonts w:ascii="Arial Narrow" w:hAnsi="Arial Narrow" w:cs="Arial"/>
        </w:rPr>
        <w:t>Gemeinderat</w:t>
      </w:r>
      <w:r w:rsidR="00A74927" w:rsidRPr="00595CC4">
        <w:rPr>
          <w:rFonts w:ascii="Arial Narrow" w:hAnsi="Arial Narrow" w:cs="Arial"/>
        </w:rPr>
        <w:t xml:space="preserve"> hat mit Beschluss vom </w:t>
      </w:r>
      <w:r w:rsidR="00AC40F4">
        <w:rPr>
          <w:rFonts w:ascii="Arial Narrow" w:hAnsi="Arial Narrow" w:cs="Arial"/>
        </w:rPr>
        <w:t>09.12</w:t>
      </w:r>
      <w:r w:rsidR="00E66380" w:rsidRPr="00595CC4">
        <w:rPr>
          <w:rFonts w:ascii="Arial Narrow" w:hAnsi="Arial Narrow" w:cs="Arial"/>
        </w:rPr>
        <w:t>.2024</w:t>
      </w:r>
      <w:r w:rsidR="00A74927" w:rsidRPr="00595CC4">
        <w:rPr>
          <w:rFonts w:ascii="Arial Narrow" w:hAnsi="Arial Narrow" w:cs="Arial"/>
        </w:rPr>
        <w:t xml:space="preserve"> </w:t>
      </w:r>
      <w:r w:rsidR="009633C3" w:rsidRPr="00595CC4">
        <w:rPr>
          <w:rFonts w:ascii="Arial Narrow" w:hAnsi="Arial Narrow" w:cs="Arial"/>
        </w:rPr>
        <w:t>den</w:t>
      </w:r>
      <w:r w:rsidR="00604404" w:rsidRPr="00595CC4">
        <w:rPr>
          <w:rFonts w:ascii="Arial Narrow" w:hAnsi="Arial Narrow" w:cs="Arial"/>
        </w:rPr>
        <w:t xml:space="preserve"> Bebauungsplan „</w:t>
      </w:r>
      <w:r w:rsidR="00AC40F4">
        <w:rPr>
          <w:rFonts w:ascii="Arial Narrow" w:hAnsi="Arial Narrow" w:cs="Arial"/>
        </w:rPr>
        <w:t>Solarpark Ottowind</w:t>
      </w:r>
      <w:r w:rsidR="00140437" w:rsidRPr="00595CC4">
        <w:rPr>
          <w:rFonts w:ascii="Arial Narrow" w:hAnsi="Arial Narrow" w:cs="Arial"/>
        </w:rPr>
        <w:t>“</w:t>
      </w:r>
      <w:r w:rsidR="00B20E39" w:rsidRPr="00595CC4">
        <w:rPr>
          <w:rFonts w:ascii="Arial Narrow" w:hAnsi="Arial Narrow" w:cs="Arial"/>
        </w:rPr>
        <w:t xml:space="preserve"> </w:t>
      </w:r>
      <w:r w:rsidR="00A74927" w:rsidRPr="00595CC4">
        <w:rPr>
          <w:rFonts w:ascii="Arial Narrow" w:hAnsi="Arial Narrow" w:cs="Arial"/>
        </w:rPr>
        <w:t>als Satzung beschlossen.</w:t>
      </w:r>
    </w:p>
    <w:p w14:paraId="578CA2F6" w14:textId="6B01D119" w:rsidR="00A74927" w:rsidRPr="00595CC4" w:rsidRDefault="00A74927" w:rsidP="00CC2A9D">
      <w:pPr>
        <w:jc w:val="both"/>
        <w:rPr>
          <w:rFonts w:ascii="Arial Narrow" w:hAnsi="Arial Narrow" w:cs="Arial"/>
        </w:rPr>
      </w:pPr>
      <w:r w:rsidRPr="00595CC4">
        <w:rPr>
          <w:rFonts w:ascii="Arial Narrow" w:hAnsi="Arial Narrow" w:cs="Arial"/>
          <w:b/>
          <w:bCs/>
        </w:rPr>
        <w:t>Dieser Beschluss wird hiermit gemäß §</w:t>
      </w:r>
      <w:r w:rsidR="008A7F55" w:rsidRPr="00595CC4">
        <w:rPr>
          <w:rFonts w:ascii="Arial Narrow" w:hAnsi="Arial Narrow" w:cs="Arial"/>
          <w:b/>
          <w:bCs/>
        </w:rPr>
        <w:t xml:space="preserve"> </w:t>
      </w:r>
      <w:r w:rsidRPr="00595CC4">
        <w:rPr>
          <w:rFonts w:ascii="Arial Narrow" w:hAnsi="Arial Narrow" w:cs="Arial"/>
          <w:b/>
          <w:bCs/>
        </w:rPr>
        <w:t>10 Abs.</w:t>
      </w:r>
      <w:r w:rsidR="008A7F55" w:rsidRPr="00595CC4">
        <w:rPr>
          <w:rFonts w:ascii="Arial Narrow" w:hAnsi="Arial Narrow" w:cs="Arial"/>
          <w:b/>
          <w:bCs/>
        </w:rPr>
        <w:t xml:space="preserve"> </w:t>
      </w:r>
      <w:r w:rsidRPr="00595CC4">
        <w:rPr>
          <w:rFonts w:ascii="Arial Narrow" w:hAnsi="Arial Narrow" w:cs="Arial"/>
          <w:b/>
          <w:bCs/>
        </w:rPr>
        <w:t xml:space="preserve">3 des Baugesetzbuchs ortsüblich bekannt gemacht. Mit dieser Bekanntmachung tritt </w:t>
      </w:r>
      <w:r w:rsidR="00604404" w:rsidRPr="00595CC4">
        <w:rPr>
          <w:rFonts w:ascii="Arial Narrow" w:hAnsi="Arial Narrow" w:cs="Arial"/>
          <w:b/>
          <w:bCs/>
        </w:rPr>
        <w:t>der Bebauungsplan</w:t>
      </w:r>
      <w:r w:rsidRPr="00595CC4">
        <w:rPr>
          <w:rFonts w:ascii="Arial Narrow" w:hAnsi="Arial Narrow" w:cs="Arial"/>
          <w:b/>
          <w:bCs/>
        </w:rPr>
        <w:t xml:space="preserve"> in Kraft. </w:t>
      </w:r>
    </w:p>
    <w:p w14:paraId="43A82ADE" w14:textId="7E252408" w:rsidR="00A74927" w:rsidRPr="00595CC4" w:rsidRDefault="00CC2A9D" w:rsidP="00A74927">
      <w:pPr>
        <w:jc w:val="both"/>
        <w:rPr>
          <w:rFonts w:ascii="Arial Narrow" w:hAnsi="Arial Narrow" w:cs="Arial"/>
        </w:rPr>
      </w:pPr>
      <w:r w:rsidRPr="00595CC4">
        <w:rPr>
          <w:rFonts w:ascii="Arial Narrow" w:hAnsi="Arial Narrow" w:cs="Arial"/>
        </w:rPr>
        <w:t xml:space="preserve">Jedermann kann den </w:t>
      </w:r>
      <w:r w:rsidR="00A74927" w:rsidRPr="00595CC4">
        <w:rPr>
          <w:rFonts w:ascii="Arial Narrow" w:hAnsi="Arial Narrow" w:cs="Arial"/>
        </w:rPr>
        <w:t>Bebauungsplan</w:t>
      </w:r>
      <w:r w:rsidR="00B20E39" w:rsidRPr="00595CC4">
        <w:rPr>
          <w:rFonts w:ascii="Arial Narrow" w:hAnsi="Arial Narrow" w:cs="Arial"/>
        </w:rPr>
        <w:t xml:space="preserve"> </w:t>
      </w:r>
      <w:r w:rsidR="00595CC4" w:rsidRPr="00595CC4">
        <w:rPr>
          <w:rFonts w:ascii="Arial Narrow" w:hAnsi="Arial Narrow" w:cs="Arial"/>
        </w:rPr>
        <w:t xml:space="preserve">mit </w:t>
      </w:r>
      <w:r w:rsidR="00B20E39" w:rsidRPr="00595CC4">
        <w:rPr>
          <w:rFonts w:ascii="Arial Narrow" w:hAnsi="Arial Narrow" w:cs="Arial"/>
        </w:rPr>
        <w:t xml:space="preserve">Begründung </w:t>
      </w:r>
      <w:r w:rsidR="0023752C" w:rsidRPr="00595CC4">
        <w:rPr>
          <w:rFonts w:ascii="Arial Narrow" w:hAnsi="Arial Narrow" w:cs="Arial"/>
        </w:rPr>
        <w:t>mit</w:t>
      </w:r>
      <w:r w:rsidR="00B20E39" w:rsidRPr="00595CC4">
        <w:rPr>
          <w:rFonts w:ascii="Arial Narrow" w:hAnsi="Arial Narrow" w:cs="Arial"/>
        </w:rPr>
        <w:t xml:space="preserve"> Umweltbericht</w:t>
      </w:r>
      <w:r w:rsidRPr="00595CC4">
        <w:rPr>
          <w:rFonts w:ascii="Arial Narrow" w:hAnsi="Arial Narrow" w:cs="Arial"/>
        </w:rPr>
        <w:t xml:space="preserve"> bei der </w:t>
      </w:r>
      <w:r w:rsidR="00604404" w:rsidRPr="00595CC4">
        <w:rPr>
          <w:rFonts w:ascii="Arial Narrow" w:hAnsi="Arial Narrow" w:cs="Arial"/>
        </w:rPr>
        <w:t>Gemeinde Meeder</w:t>
      </w:r>
      <w:r w:rsidRPr="00595CC4">
        <w:rPr>
          <w:rFonts w:ascii="Arial Narrow" w:hAnsi="Arial Narrow" w:cs="Arial"/>
        </w:rPr>
        <w:t xml:space="preserve">, Bauamt, </w:t>
      </w:r>
      <w:r w:rsidR="00604404" w:rsidRPr="00595CC4">
        <w:rPr>
          <w:rFonts w:ascii="Arial Narrow" w:hAnsi="Arial Narrow" w:cs="Arial"/>
        </w:rPr>
        <w:t>Bahnhofstraße</w:t>
      </w:r>
      <w:r w:rsidR="008A7F55" w:rsidRPr="00595CC4">
        <w:rPr>
          <w:rFonts w:ascii="Arial Narrow" w:hAnsi="Arial Narrow" w:cs="Arial"/>
        </w:rPr>
        <w:t xml:space="preserve"> </w:t>
      </w:r>
      <w:r w:rsidR="00604404" w:rsidRPr="00595CC4">
        <w:rPr>
          <w:rFonts w:ascii="Arial Narrow" w:hAnsi="Arial Narrow" w:cs="Arial"/>
        </w:rPr>
        <w:t>1</w:t>
      </w:r>
      <w:r w:rsidR="008A7F55" w:rsidRPr="00595CC4">
        <w:rPr>
          <w:rFonts w:ascii="Arial Narrow" w:hAnsi="Arial Narrow" w:cs="Arial"/>
        </w:rPr>
        <w:t xml:space="preserve">, </w:t>
      </w:r>
      <w:r w:rsidR="00604404" w:rsidRPr="00595CC4">
        <w:rPr>
          <w:rFonts w:ascii="Arial Narrow" w:hAnsi="Arial Narrow" w:cs="Arial"/>
        </w:rPr>
        <w:t>96484</w:t>
      </w:r>
      <w:r w:rsidR="008A7F55" w:rsidRPr="00595CC4">
        <w:rPr>
          <w:rFonts w:ascii="Arial Narrow" w:hAnsi="Arial Narrow" w:cs="Arial"/>
        </w:rPr>
        <w:t xml:space="preserve"> </w:t>
      </w:r>
      <w:r w:rsidR="00604404" w:rsidRPr="00595CC4">
        <w:rPr>
          <w:rFonts w:ascii="Arial Narrow" w:hAnsi="Arial Narrow" w:cs="Arial"/>
        </w:rPr>
        <w:t>Meeder</w:t>
      </w:r>
      <w:r w:rsidR="00A74927" w:rsidRPr="00595CC4">
        <w:rPr>
          <w:rFonts w:ascii="Arial Narrow" w:hAnsi="Arial Narrow" w:cs="Arial"/>
        </w:rPr>
        <w:t>, während folgender Zeiten</w:t>
      </w:r>
      <w:r w:rsidR="004D2E11" w:rsidRPr="00595CC4">
        <w:rPr>
          <w:rFonts w:ascii="Arial Narrow" w:hAnsi="Arial Narrow" w:cs="Arial"/>
        </w:rPr>
        <w:t xml:space="preserve"> und nach Terminvereinbarung</w:t>
      </w:r>
      <w:r w:rsidR="00A74927" w:rsidRPr="00595CC4">
        <w:rPr>
          <w:rFonts w:ascii="Arial Narrow" w:hAnsi="Arial Narrow" w:cs="Arial"/>
        </w:rPr>
        <w:t>:</w:t>
      </w:r>
    </w:p>
    <w:p w14:paraId="2B5FAF4C" w14:textId="4F5C806D" w:rsidR="00604404" w:rsidRPr="00595CC4" w:rsidRDefault="00604404" w:rsidP="00604404">
      <w:pPr>
        <w:jc w:val="both"/>
        <w:rPr>
          <w:rFonts w:ascii="Arial Narrow" w:hAnsi="Arial Narrow" w:cs="Arial"/>
        </w:rPr>
      </w:pPr>
      <w:r w:rsidRPr="00595CC4">
        <w:rPr>
          <w:rFonts w:ascii="Arial Narrow" w:hAnsi="Arial Narrow" w:cs="Arial"/>
        </w:rPr>
        <w:t>Montag bis Freitag:</w:t>
      </w:r>
      <w:r w:rsidRPr="00595CC4">
        <w:rPr>
          <w:rFonts w:ascii="Arial Narrow" w:hAnsi="Arial Narrow" w:cs="Arial"/>
        </w:rPr>
        <w:tab/>
        <w:t>8 bis 12 Uhr</w:t>
      </w:r>
    </w:p>
    <w:p w14:paraId="4AAFD6A1" w14:textId="2C652B70" w:rsidR="00604404" w:rsidRPr="00595CC4" w:rsidRDefault="00604404" w:rsidP="00604404">
      <w:pPr>
        <w:jc w:val="both"/>
        <w:rPr>
          <w:rFonts w:ascii="Arial Narrow" w:hAnsi="Arial Narrow" w:cs="Arial"/>
        </w:rPr>
      </w:pPr>
      <w:r w:rsidRPr="00595CC4">
        <w:rPr>
          <w:rFonts w:ascii="Arial Narrow" w:hAnsi="Arial Narrow" w:cs="Arial"/>
        </w:rPr>
        <w:t>Dienstag zusätzlich:</w:t>
      </w:r>
      <w:r w:rsidRPr="00595CC4">
        <w:rPr>
          <w:rFonts w:ascii="Arial Narrow" w:hAnsi="Arial Narrow" w:cs="Arial"/>
        </w:rPr>
        <w:tab/>
        <w:t>14 bis 16.30 Uhr</w:t>
      </w:r>
    </w:p>
    <w:p w14:paraId="3A38E09F" w14:textId="37AB3D18" w:rsidR="00604404" w:rsidRPr="00595CC4" w:rsidRDefault="00604404" w:rsidP="00604404">
      <w:pPr>
        <w:jc w:val="both"/>
        <w:rPr>
          <w:rFonts w:ascii="Arial Narrow" w:hAnsi="Arial Narrow" w:cs="Arial"/>
        </w:rPr>
      </w:pPr>
      <w:r w:rsidRPr="00595CC4">
        <w:rPr>
          <w:rFonts w:ascii="Arial Narrow" w:hAnsi="Arial Narrow" w:cs="Arial"/>
        </w:rPr>
        <w:t>Donnerstag zusätzlich:</w:t>
      </w:r>
      <w:r w:rsidRPr="00595CC4">
        <w:rPr>
          <w:rFonts w:ascii="Arial Narrow" w:hAnsi="Arial Narrow" w:cs="Arial"/>
        </w:rPr>
        <w:tab/>
        <w:t>14 bis 18 Uhr</w:t>
      </w:r>
    </w:p>
    <w:p w14:paraId="6C383381" w14:textId="2B02C0D2" w:rsidR="00CC2A9D" w:rsidRPr="00595CC4" w:rsidRDefault="00A74927" w:rsidP="00A74927">
      <w:pPr>
        <w:jc w:val="both"/>
        <w:rPr>
          <w:rFonts w:ascii="Arial Narrow" w:hAnsi="Arial Narrow" w:cs="Arial"/>
        </w:rPr>
      </w:pPr>
      <w:r w:rsidRPr="00595CC4">
        <w:rPr>
          <w:rFonts w:ascii="Arial Narrow" w:hAnsi="Arial Narrow" w:cs="Arial"/>
        </w:rPr>
        <w:t>e</w:t>
      </w:r>
      <w:r w:rsidR="00CC2A9D" w:rsidRPr="00595CC4">
        <w:rPr>
          <w:rFonts w:ascii="Arial Narrow" w:hAnsi="Arial Narrow" w:cs="Arial"/>
        </w:rPr>
        <w:t>insehen</w:t>
      </w:r>
      <w:r w:rsidR="00235D3B" w:rsidRPr="00595CC4">
        <w:rPr>
          <w:rFonts w:ascii="Arial Narrow" w:hAnsi="Arial Narrow" w:cs="Arial"/>
        </w:rPr>
        <w:t xml:space="preserve"> </w:t>
      </w:r>
      <w:r w:rsidR="00CC2A9D" w:rsidRPr="00595CC4">
        <w:rPr>
          <w:rFonts w:ascii="Arial Narrow" w:hAnsi="Arial Narrow" w:cs="Arial"/>
        </w:rPr>
        <w:t>und über deren Inhalt Auskunft verlangen.</w:t>
      </w:r>
    </w:p>
    <w:p w14:paraId="44A95021" w14:textId="48665AAA" w:rsidR="00CC2A9D" w:rsidRPr="00595CC4" w:rsidRDefault="00CC2A9D" w:rsidP="00CC2A9D">
      <w:pPr>
        <w:jc w:val="both"/>
        <w:rPr>
          <w:rFonts w:ascii="Arial Narrow" w:hAnsi="Arial Narrow" w:cs="Arial"/>
        </w:rPr>
      </w:pPr>
      <w:r w:rsidRPr="00595CC4">
        <w:rPr>
          <w:rFonts w:ascii="Arial Narrow" w:hAnsi="Arial Narrow" w:cs="Arial"/>
        </w:rPr>
        <w:t>Auf die Voraussetzungen für die Geltendmachung der Verletzung von Verfahrens- und Formvorschriften</w:t>
      </w:r>
      <w:r w:rsidR="00235D3B" w:rsidRPr="00595CC4">
        <w:rPr>
          <w:rFonts w:ascii="Arial Narrow" w:hAnsi="Arial Narrow" w:cs="Arial"/>
        </w:rPr>
        <w:t xml:space="preserve"> </w:t>
      </w:r>
      <w:r w:rsidRPr="00595CC4">
        <w:rPr>
          <w:rFonts w:ascii="Arial Narrow" w:hAnsi="Arial Narrow" w:cs="Arial"/>
        </w:rPr>
        <w:t xml:space="preserve">und von Mängeln der Abwägung sowie </w:t>
      </w:r>
      <w:r w:rsidR="00A74927" w:rsidRPr="00595CC4">
        <w:rPr>
          <w:rFonts w:ascii="Arial Narrow" w:hAnsi="Arial Narrow" w:cs="Arial"/>
        </w:rPr>
        <w:t>die</w:t>
      </w:r>
      <w:r w:rsidRPr="00595CC4">
        <w:rPr>
          <w:rFonts w:ascii="Arial Narrow" w:hAnsi="Arial Narrow" w:cs="Arial"/>
        </w:rPr>
        <w:t xml:space="preserve"> Rechtsfolgen des § 215 Abs. 1 BauGB wird hingewiesen.</w:t>
      </w:r>
    </w:p>
    <w:p w14:paraId="0D5A0B65" w14:textId="41300E3C" w:rsidR="00A74927" w:rsidRPr="00595CC4" w:rsidRDefault="00A74927" w:rsidP="00A74927">
      <w:pPr>
        <w:jc w:val="both"/>
        <w:rPr>
          <w:rFonts w:ascii="Arial Narrow" w:hAnsi="Arial Narrow" w:cs="Arial"/>
        </w:rPr>
      </w:pPr>
      <w:r w:rsidRPr="00595CC4">
        <w:rPr>
          <w:rFonts w:ascii="Arial Narrow" w:hAnsi="Arial Narrow" w:cs="Arial"/>
        </w:rPr>
        <w:t>Unbeachtlich werden demnach</w:t>
      </w:r>
    </w:p>
    <w:p w14:paraId="5273D77D" w14:textId="6B9EDF8C" w:rsidR="00A74927" w:rsidRPr="00595CC4" w:rsidRDefault="00A74927" w:rsidP="00A74927">
      <w:pPr>
        <w:numPr>
          <w:ilvl w:val="0"/>
          <w:numId w:val="1"/>
        </w:numPr>
        <w:jc w:val="both"/>
        <w:rPr>
          <w:rFonts w:ascii="Arial Narrow" w:hAnsi="Arial Narrow" w:cs="Arial"/>
        </w:rPr>
      </w:pPr>
      <w:r w:rsidRPr="00595CC4">
        <w:rPr>
          <w:rFonts w:ascii="Arial Narrow" w:hAnsi="Arial Narrow" w:cs="Arial"/>
        </w:rPr>
        <w:t xml:space="preserve">eine nach § 214 Abs. 1 S. 1 Nr. 1 bis 3 BauGB beachtliche Verletzung der dort bezeichneten Verfahrens- und Formvorschriften, </w:t>
      </w:r>
    </w:p>
    <w:p w14:paraId="411EC049" w14:textId="77777777" w:rsidR="00A74927" w:rsidRPr="00595CC4" w:rsidRDefault="00A74927" w:rsidP="00A74927">
      <w:pPr>
        <w:numPr>
          <w:ilvl w:val="0"/>
          <w:numId w:val="1"/>
        </w:numPr>
        <w:jc w:val="both"/>
        <w:rPr>
          <w:rFonts w:ascii="Arial Narrow" w:hAnsi="Arial Narrow" w:cs="Arial"/>
        </w:rPr>
      </w:pPr>
      <w:r w:rsidRPr="00595CC4">
        <w:rPr>
          <w:rFonts w:ascii="Arial Narrow" w:hAnsi="Arial Narrow" w:cs="Arial"/>
        </w:rPr>
        <w:t xml:space="preserve">eine unter Berücksichtigung des § 214 Abs. 2 BauGB beachtliche Verletzung der Vorschriften über das Verhältnis des Bebauungsplans und des Flächennutzungsplans, </w:t>
      </w:r>
    </w:p>
    <w:p w14:paraId="53C37D3F" w14:textId="77777777" w:rsidR="00A74927" w:rsidRPr="00595CC4" w:rsidRDefault="00A74927" w:rsidP="00A74927">
      <w:pPr>
        <w:numPr>
          <w:ilvl w:val="0"/>
          <w:numId w:val="1"/>
        </w:numPr>
        <w:jc w:val="both"/>
        <w:rPr>
          <w:rFonts w:ascii="Arial Narrow" w:hAnsi="Arial Narrow" w:cs="Arial"/>
        </w:rPr>
      </w:pPr>
      <w:r w:rsidRPr="00595CC4">
        <w:rPr>
          <w:rFonts w:ascii="Arial Narrow" w:hAnsi="Arial Narrow" w:cs="Arial"/>
        </w:rPr>
        <w:t xml:space="preserve">nach § 214 Abs. 3 S. 2 BauGB </w:t>
      </w:r>
      <w:r w:rsidRPr="00595CC4">
        <w:rPr>
          <w:rFonts w:ascii="Arial Narrow" w:hAnsi="Arial Narrow" w:cs="Arial"/>
          <w:b/>
        </w:rPr>
        <w:t>beachtliche Mängel</w:t>
      </w:r>
      <w:r w:rsidRPr="00595CC4">
        <w:rPr>
          <w:rFonts w:ascii="Arial Narrow" w:hAnsi="Arial Narrow" w:cs="Arial"/>
        </w:rPr>
        <w:t xml:space="preserve"> des Abwägungsvorgangs und </w:t>
      </w:r>
    </w:p>
    <w:p w14:paraId="55BFFBE9" w14:textId="699F4426" w:rsidR="00A74927" w:rsidRPr="00595CC4" w:rsidRDefault="00992CA3" w:rsidP="00423AFF">
      <w:pPr>
        <w:jc w:val="both"/>
        <w:rPr>
          <w:rFonts w:ascii="Arial Narrow" w:hAnsi="Arial Narrow" w:cs="Arial"/>
        </w:rPr>
      </w:pPr>
      <w:r>
        <w:rPr>
          <w:rFonts w:ascii="Arial Narrow" w:hAnsi="Arial Narrow"/>
          <w:noProof/>
          <w:sz w:val="28"/>
          <w:szCs w:val="28"/>
          <w:lang w:eastAsia="de-DE"/>
        </w:rPr>
        <w:drawing>
          <wp:anchor distT="0" distB="0" distL="114300" distR="114300" simplePos="0" relativeHeight="251662336" behindDoc="1" locked="0" layoutInCell="1" allowOverlap="1" wp14:anchorId="67184179" wp14:editId="72E975E9">
            <wp:simplePos x="0" y="0"/>
            <wp:positionH relativeFrom="column">
              <wp:posOffset>2038350</wp:posOffset>
            </wp:positionH>
            <wp:positionV relativeFrom="paragraph">
              <wp:posOffset>537210</wp:posOffset>
            </wp:positionV>
            <wp:extent cx="2229161" cy="171473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BGM.png"/>
                    <pic:cNvPicPr/>
                  </pic:nvPicPr>
                  <pic:blipFill>
                    <a:blip r:embed="rId7">
                      <a:extLst>
                        <a:ext uri="{28A0092B-C50C-407E-A947-70E740481C1C}">
                          <a14:useLocalDpi xmlns:a14="http://schemas.microsoft.com/office/drawing/2010/main" val="0"/>
                        </a:ext>
                      </a:extLst>
                    </a:blip>
                    <a:stretch>
                      <a:fillRect/>
                    </a:stretch>
                  </pic:blipFill>
                  <pic:spPr>
                    <a:xfrm>
                      <a:off x="0" y="0"/>
                      <a:ext cx="2229161" cy="1714739"/>
                    </a:xfrm>
                    <a:prstGeom prst="rect">
                      <a:avLst/>
                    </a:prstGeom>
                  </pic:spPr>
                </pic:pic>
              </a:graphicData>
            </a:graphic>
          </wp:anchor>
        </w:drawing>
      </w:r>
      <w:r w:rsidR="00A74927" w:rsidRPr="00595CC4">
        <w:rPr>
          <w:rFonts w:ascii="Arial Narrow" w:hAnsi="Arial Narrow" w:cs="Arial"/>
        </w:rPr>
        <w:t xml:space="preserve">wenn sie nicht innerhalb eines Jahres seit Bekanntmachung des Bebauungsplans schriftlich gegenüber der Gemeinde geltend gemacht worden sind; der Sachverhalt, der die Verletzung oder den Mangel begründen soll, ist darzulegen. Außerdem wird auf die Vorschriften des § 44 Abs. 3 Satz 1 und 2 sowie Abs. 4 BauGB hingewiesen. Danach erlöschen Entschädigungsansprüche für nach den §§ 39 bis 42 BauGB eingetretene Vermögensnachteile, wenn nicht innerhalb von drei Jahren nach Ablauf des Kalenderjahres, in dem die Vermögensnachteile eingetreten sind, die Fälligkeit des Anspruches herbeigeführt wird. </w:t>
      </w:r>
    </w:p>
    <w:p w14:paraId="13184CA4" w14:textId="1E064DF5" w:rsidR="00235D3B" w:rsidRPr="00595CC4" w:rsidRDefault="00992CA3" w:rsidP="00CC2A9D">
      <w:pPr>
        <w:jc w:val="both"/>
        <w:rPr>
          <w:rFonts w:ascii="Arial Narrow" w:hAnsi="Arial Narrow" w:cs="Arial"/>
        </w:rPr>
      </w:pPr>
      <w:r>
        <w:rPr>
          <w:rFonts w:ascii="Arial Narrow" w:hAnsi="Arial Narrow"/>
          <w:noProof/>
          <w:lang w:eastAsia="de-DE"/>
        </w:rPr>
        <w:drawing>
          <wp:anchor distT="0" distB="0" distL="114300" distR="114300" simplePos="0" relativeHeight="251664384" behindDoc="1" locked="0" layoutInCell="1" allowOverlap="1" wp14:anchorId="19039B7D" wp14:editId="111458F2">
            <wp:simplePos x="0" y="0"/>
            <wp:positionH relativeFrom="column">
              <wp:posOffset>4129405</wp:posOffset>
            </wp:positionH>
            <wp:positionV relativeFrom="paragraph">
              <wp:posOffset>9525</wp:posOffset>
            </wp:positionV>
            <wp:extent cx="1057275" cy="104775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egel .png"/>
                    <pic:cNvPicPr/>
                  </pic:nvPicPr>
                  <pic:blipFill>
                    <a:blip r:embed="rId8">
                      <a:extLst>
                        <a:ext uri="{28A0092B-C50C-407E-A947-70E740481C1C}">
                          <a14:useLocalDpi xmlns:a14="http://schemas.microsoft.com/office/drawing/2010/main" val="0"/>
                        </a:ext>
                      </a:extLst>
                    </a:blip>
                    <a:stretch>
                      <a:fillRect/>
                    </a:stretch>
                  </pic:blipFill>
                  <pic:spPr>
                    <a:xfrm>
                      <a:off x="0" y="0"/>
                      <a:ext cx="1057275" cy="1047750"/>
                    </a:xfrm>
                    <a:prstGeom prst="rect">
                      <a:avLst/>
                    </a:prstGeom>
                  </pic:spPr>
                </pic:pic>
              </a:graphicData>
            </a:graphic>
          </wp:anchor>
        </w:drawing>
      </w:r>
    </w:p>
    <w:p w14:paraId="12642257" w14:textId="119A3A9F" w:rsidR="00235D3B" w:rsidRPr="00595CC4" w:rsidRDefault="00235D3B" w:rsidP="00CC2A9D">
      <w:pPr>
        <w:jc w:val="both"/>
        <w:rPr>
          <w:rFonts w:ascii="Arial Narrow" w:hAnsi="Arial Narrow" w:cs="Arial"/>
        </w:rPr>
      </w:pPr>
    </w:p>
    <w:p w14:paraId="5DC4425D" w14:textId="4ED58111" w:rsidR="00235D3B" w:rsidRPr="00595CC4" w:rsidRDefault="00604404" w:rsidP="00235D3B">
      <w:pPr>
        <w:jc w:val="both"/>
        <w:rPr>
          <w:rFonts w:ascii="Arial Narrow" w:hAnsi="Arial Narrow" w:cs="Arial"/>
        </w:rPr>
      </w:pPr>
      <w:r w:rsidRPr="00595CC4">
        <w:rPr>
          <w:rFonts w:ascii="Arial Narrow" w:hAnsi="Arial Narrow" w:cs="Arial"/>
        </w:rPr>
        <w:t>Meeder</w:t>
      </w:r>
      <w:r w:rsidR="00CC2A9D" w:rsidRPr="00595CC4">
        <w:rPr>
          <w:rFonts w:ascii="Arial Narrow" w:hAnsi="Arial Narrow" w:cs="Arial"/>
        </w:rPr>
        <w:t xml:space="preserve">, </w:t>
      </w:r>
      <w:r w:rsidR="00235D3B" w:rsidRPr="00595CC4">
        <w:rPr>
          <w:rFonts w:ascii="Arial Narrow" w:hAnsi="Arial Narrow" w:cs="Arial"/>
        </w:rPr>
        <w:t>den</w:t>
      </w:r>
      <w:r w:rsidR="00AC40F4">
        <w:rPr>
          <w:rFonts w:ascii="Arial Narrow" w:hAnsi="Arial Narrow" w:cs="Arial"/>
        </w:rPr>
        <w:t xml:space="preserve"> 14.04</w:t>
      </w:r>
      <w:r w:rsidR="002D1500" w:rsidRPr="00595CC4">
        <w:rPr>
          <w:rFonts w:ascii="Arial Narrow" w:hAnsi="Arial Narrow" w:cs="Arial"/>
        </w:rPr>
        <w:t>.2025</w:t>
      </w:r>
      <w:r w:rsidR="00FF2AB4" w:rsidRPr="00595CC4">
        <w:rPr>
          <w:rFonts w:ascii="Arial Narrow" w:hAnsi="Arial Narrow" w:cs="Arial"/>
        </w:rPr>
        <w:t xml:space="preserve">              </w:t>
      </w:r>
      <w:r w:rsidR="00CC2A9D" w:rsidRPr="00595CC4">
        <w:rPr>
          <w:rFonts w:ascii="Arial Narrow" w:hAnsi="Arial Narrow" w:cs="Arial"/>
        </w:rPr>
        <w:t xml:space="preserve"> </w:t>
      </w:r>
      <w:r w:rsidR="00235D3B" w:rsidRPr="00595CC4">
        <w:rPr>
          <w:rFonts w:ascii="Arial Narrow" w:hAnsi="Arial Narrow" w:cs="Arial"/>
        </w:rPr>
        <w:tab/>
      </w:r>
      <w:r w:rsidRPr="00595CC4">
        <w:rPr>
          <w:rFonts w:ascii="Arial Narrow" w:hAnsi="Arial Narrow" w:cs="Arial"/>
        </w:rPr>
        <w:tab/>
      </w:r>
      <w:r w:rsidR="00235D3B" w:rsidRPr="00595CC4">
        <w:rPr>
          <w:rFonts w:ascii="Arial Narrow" w:hAnsi="Arial Narrow" w:cs="Arial"/>
        </w:rPr>
        <w:t>________________________</w:t>
      </w:r>
    </w:p>
    <w:p w14:paraId="21D7C752" w14:textId="6FE0D593" w:rsidR="00235D3B" w:rsidRPr="00595CC4" w:rsidRDefault="00604404" w:rsidP="004D1A27">
      <w:pPr>
        <w:ind w:left="3540"/>
        <w:jc w:val="both"/>
        <w:rPr>
          <w:rFonts w:ascii="Arial" w:hAnsi="Arial" w:cs="Arial"/>
        </w:rPr>
      </w:pPr>
      <w:r w:rsidRPr="00595CC4">
        <w:rPr>
          <w:rFonts w:ascii="Arial Narrow" w:hAnsi="Arial Narrow" w:cs="Arial"/>
          <w:i/>
          <w:iCs/>
        </w:rPr>
        <w:t>Bernd Höfer</w:t>
      </w:r>
      <w:r w:rsidR="00235D3B" w:rsidRPr="00595CC4">
        <w:rPr>
          <w:rFonts w:ascii="Arial Narrow" w:hAnsi="Arial Narrow" w:cs="Arial"/>
        </w:rPr>
        <w:t>, 1.</w:t>
      </w:r>
      <w:r w:rsidR="00CC2A9D" w:rsidRPr="00595CC4">
        <w:rPr>
          <w:rFonts w:ascii="Arial Narrow" w:hAnsi="Arial Narrow" w:cs="Arial"/>
        </w:rPr>
        <w:t xml:space="preserve"> Bürgermeister</w:t>
      </w:r>
      <w:r w:rsidR="00235D3B" w:rsidRPr="00595CC4">
        <w:rPr>
          <w:rFonts w:ascii="Arial Narrow" w:hAnsi="Arial Narrow" w:cs="Arial"/>
        </w:rPr>
        <w:tab/>
      </w:r>
      <w:r w:rsidR="00235D3B" w:rsidRPr="00595CC4">
        <w:rPr>
          <w:rFonts w:ascii="Arial" w:hAnsi="Arial" w:cs="Arial"/>
        </w:rPr>
        <w:tab/>
      </w:r>
      <w:r w:rsidR="00235D3B" w:rsidRPr="00595CC4">
        <w:rPr>
          <w:rFonts w:ascii="Arial" w:hAnsi="Arial" w:cs="Arial"/>
        </w:rPr>
        <w:tab/>
      </w:r>
      <w:r w:rsidR="00423AFF" w:rsidRPr="00595CC4">
        <w:rPr>
          <w:rFonts w:ascii="Arial" w:hAnsi="Arial" w:cs="Arial"/>
        </w:rPr>
        <w:tab/>
      </w:r>
      <w:r w:rsidR="00423AFF" w:rsidRPr="00595CC4">
        <w:rPr>
          <w:rFonts w:ascii="Arial" w:hAnsi="Arial" w:cs="Arial"/>
        </w:rPr>
        <w:tab/>
      </w:r>
      <w:r w:rsidR="00423AFF" w:rsidRPr="00595CC4">
        <w:rPr>
          <w:rFonts w:ascii="Arial" w:hAnsi="Arial" w:cs="Arial"/>
        </w:rPr>
        <w:tab/>
      </w:r>
      <w:r w:rsidR="00423AFF" w:rsidRPr="00595CC4">
        <w:rPr>
          <w:rFonts w:ascii="Arial" w:hAnsi="Arial" w:cs="Arial"/>
        </w:rPr>
        <w:tab/>
      </w:r>
      <w:r w:rsidR="00423AFF" w:rsidRPr="00595CC4">
        <w:rPr>
          <w:rFonts w:ascii="Arial" w:hAnsi="Arial" w:cs="Arial"/>
        </w:rPr>
        <w:tab/>
      </w:r>
      <w:r w:rsidR="00423AFF" w:rsidRPr="00595CC4">
        <w:rPr>
          <w:rFonts w:ascii="Arial" w:hAnsi="Arial" w:cs="Arial"/>
        </w:rPr>
        <w:tab/>
      </w:r>
    </w:p>
    <w:p w14:paraId="5F9B8C6A" w14:textId="36303C83" w:rsidR="00595CC4" w:rsidRDefault="004D2E11" w:rsidP="00CC2A9D">
      <w:pPr>
        <w:jc w:val="both"/>
        <w:rPr>
          <w:rFonts w:ascii="Arial" w:hAnsi="Arial" w:cs="Arial"/>
          <w:sz w:val="20"/>
          <w:szCs w:val="20"/>
        </w:rPr>
      </w:pPr>
      <w:r>
        <w:rPr>
          <w:rFonts w:ascii="Arial" w:hAnsi="Arial" w:cs="Arial"/>
          <w:sz w:val="20"/>
          <w:szCs w:val="20"/>
        </w:rPr>
        <w:t xml:space="preserve"> </w:t>
      </w:r>
    </w:p>
    <w:p w14:paraId="48F0CFDE" w14:textId="77777777" w:rsidR="00E167CB" w:rsidRDefault="00E167CB" w:rsidP="00CC2A9D">
      <w:pPr>
        <w:jc w:val="both"/>
        <w:rPr>
          <w:noProof/>
          <w:lang w:eastAsia="de-DE"/>
        </w:rPr>
      </w:pPr>
    </w:p>
    <w:p w14:paraId="596341E7" w14:textId="77777777" w:rsidR="00E167CB" w:rsidRDefault="00E167CB" w:rsidP="00CC2A9D">
      <w:pPr>
        <w:jc w:val="both"/>
        <w:rPr>
          <w:noProof/>
          <w:lang w:eastAsia="de-DE"/>
        </w:rPr>
      </w:pPr>
    </w:p>
    <w:p w14:paraId="4FE414FB" w14:textId="77777777" w:rsidR="00E167CB" w:rsidRDefault="00E167CB" w:rsidP="00CC2A9D">
      <w:pPr>
        <w:jc w:val="both"/>
        <w:rPr>
          <w:noProof/>
          <w:lang w:eastAsia="de-DE"/>
        </w:rPr>
      </w:pPr>
    </w:p>
    <w:p w14:paraId="0706CFF4" w14:textId="0624A9C3" w:rsidR="002D4D2C" w:rsidRDefault="00530D55" w:rsidP="00CC2A9D">
      <w:pPr>
        <w:jc w:val="both"/>
        <w:rPr>
          <w:noProof/>
          <w:lang w:eastAsia="de-DE"/>
        </w:rPr>
      </w:pPr>
      <w:r>
        <w:rPr>
          <w:noProof/>
          <w:lang w:eastAsia="de-DE"/>
        </w:rPr>
        <w:lastRenderedPageBreak/>
        <w:t xml:space="preserve">Bebauungsplan PV Anlage Ottowind </w:t>
      </w:r>
      <w:bookmarkStart w:id="0" w:name="_GoBack"/>
      <w:bookmarkEnd w:id="0"/>
    </w:p>
    <w:p w14:paraId="3EA0AEFC" w14:textId="0847BA10" w:rsidR="002D4D2C" w:rsidRPr="00CC2A9D" w:rsidRDefault="00530D55" w:rsidP="00CC2A9D">
      <w:pPr>
        <w:jc w:val="both"/>
        <w:rPr>
          <w:rFonts w:ascii="Arial" w:hAnsi="Arial" w:cs="Arial"/>
          <w:sz w:val="20"/>
          <w:szCs w:val="20"/>
        </w:rPr>
      </w:pPr>
      <w:r w:rsidRPr="00530D55">
        <w:rPr>
          <w:rFonts w:ascii="Arial" w:hAnsi="Arial" w:cs="Arial"/>
          <w:sz w:val="20"/>
          <w:szCs w:val="20"/>
        </w:rPr>
        <w:drawing>
          <wp:inline distT="0" distB="0" distL="0" distR="0" wp14:anchorId="42B9A153" wp14:editId="6B2880C5">
            <wp:extent cx="5295900" cy="64225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1047" cy="6453060"/>
                    </a:xfrm>
                    <a:prstGeom prst="rect">
                      <a:avLst/>
                    </a:prstGeom>
                  </pic:spPr>
                </pic:pic>
              </a:graphicData>
            </a:graphic>
          </wp:inline>
        </w:drawing>
      </w:r>
    </w:p>
    <w:sectPr w:rsidR="002D4D2C" w:rsidRPr="00CC2A9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C6112" w14:textId="77777777" w:rsidR="00641467" w:rsidRDefault="00641467" w:rsidP="00641467">
      <w:pPr>
        <w:spacing w:after="0" w:line="240" w:lineRule="auto"/>
      </w:pPr>
      <w:r>
        <w:separator/>
      </w:r>
    </w:p>
  </w:endnote>
  <w:endnote w:type="continuationSeparator" w:id="0">
    <w:p w14:paraId="1A248044" w14:textId="77777777" w:rsidR="00641467" w:rsidRDefault="00641467" w:rsidP="0064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F21C8" w14:textId="77777777" w:rsidR="00641467" w:rsidRDefault="00641467" w:rsidP="00641467">
      <w:pPr>
        <w:spacing w:after="0" w:line="240" w:lineRule="auto"/>
      </w:pPr>
      <w:r>
        <w:separator/>
      </w:r>
    </w:p>
  </w:footnote>
  <w:footnote w:type="continuationSeparator" w:id="0">
    <w:p w14:paraId="1DB0B3C7" w14:textId="77777777" w:rsidR="00641467" w:rsidRDefault="00641467" w:rsidP="00641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A83F51"/>
    <w:multiLevelType w:val="hybridMultilevel"/>
    <w:tmpl w:val="91097C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9D"/>
    <w:rsid w:val="000E5B18"/>
    <w:rsid w:val="00136F73"/>
    <w:rsid w:val="00140437"/>
    <w:rsid w:val="0016054C"/>
    <w:rsid w:val="001A79CC"/>
    <w:rsid w:val="001C673B"/>
    <w:rsid w:val="00235D3B"/>
    <w:rsid w:val="0023752C"/>
    <w:rsid w:val="002D1500"/>
    <w:rsid w:val="002D4D2C"/>
    <w:rsid w:val="00342626"/>
    <w:rsid w:val="0042293A"/>
    <w:rsid w:val="00423AFF"/>
    <w:rsid w:val="00451AE5"/>
    <w:rsid w:val="004D1A27"/>
    <w:rsid w:val="004D2E11"/>
    <w:rsid w:val="00530D55"/>
    <w:rsid w:val="00595CC4"/>
    <w:rsid w:val="005A4713"/>
    <w:rsid w:val="00604404"/>
    <w:rsid w:val="00641467"/>
    <w:rsid w:val="00675EAD"/>
    <w:rsid w:val="006E66FD"/>
    <w:rsid w:val="008A7F55"/>
    <w:rsid w:val="00934B90"/>
    <w:rsid w:val="009633C3"/>
    <w:rsid w:val="00992CA3"/>
    <w:rsid w:val="00A74927"/>
    <w:rsid w:val="00AC40F4"/>
    <w:rsid w:val="00AC555B"/>
    <w:rsid w:val="00B20E39"/>
    <w:rsid w:val="00B6249A"/>
    <w:rsid w:val="00BF0363"/>
    <w:rsid w:val="00C444B6"/>
    <w:rsid w:val="00CC2A9D"/>
    <w:rsid w:val="00CE6DE5"/>
    <w:rsid w:val="00D74215"/>
    <w:rsid w:val="00E167CB"/>
    <w:rsid w:val="00E5059F"/>
    <w:rsid w:val="00E66380"/>
    <w:rsid w:val="00E93B2F"/>
    <w:rsid w:val="00F25D7F"/>
    <w:rsid w:val="00F85845"/>
    <w:rsid w:val="00FE609A"/>
    <w:rsid w:val="00FF2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731A"/>
  <w15:chartTrackingRefBased/>
  <w15:docId w15:val="{2437AB33-7ED5-4C04-9A32-E09B55B6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3B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3B2F"/>
    <w:rPr>
      <w:rFonts w:ascii="Segoe UI" w:hAnsi="Segoe UI" w:cs="Segoe UI"/>
      <w:sz w:val="18"/>
      <w:szCs w:val="18"/>
    </w:rPr>
  </w:style>
  <w:style w:type="paragraph" w:styleId="Kopfzeile">
    <w:name w:val="header"/>
    <w:basedOn w:val="Standard"/>
    <w:link w:val="KopfzeileZchn"/>
    <w:uiPriority w:val="99"/>
    <w:unhideWhenUsed/>
    <w:rsid w:val="006414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467"/>
  </w:style>
  <w:style w:type="paragraph" w:styleId="Fuzeile">
    <w:name w:val="footer"/>
    <w:basedOn w:val="Standard"/>
    <w:link w:val="FuzeileZchn"/>
    <w:uiPriority w:val="99"/>
    <w:unhideWhenUsed/>
    <w:rsid w:val="006414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467"/>
  </w:style>
  <w:style w:type="paragraph" w:styleId="Textkrper3">
    <w:name w:val="Body Text 3"/>
    <w:basedOn w:val="Standard"/>
    <w:link w:val="Textkrper3Zchn"/>
    <w:rsid w:val="002D4D2C"/>
    <w:pPr>
      <w:spacing w:after="0" w:line="240" w:lineRule="auto"/>
      <w:jc w:val="center"/>
    </w:pPr>
    <w:rPr>
      <w:rFonts w:ascii="Arial" w:eastAsia="Times New Roman" w:hAnsi="Arial" w:cs="Times New Roman"/>
      <w:b/>
      <w:sz w:val="24"/>
      <w:szCs w:val="20"/>
      <w:lang w:eastAsia="de-DE"/>
    </w:rPr>
  </w:style>
  <w:style w:type="character" w:customStyle="1" w:styleId="Textkrper3Zchn">
    <w:name w:val="Textkörper 3 Zchn"/>
    <w:basedOn w:val="Absatz-Standardschriftart"/>
    <w:link w:val="Textkrper3"/>
    <w:rsid w:val="002D4D2C"/>
    <w:rPr>
      <w:rFonts w:ascii="Arial" w:eastAsia="Times New Roman" w:hAnsi="Arial"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220">
      <w:bodyDiv w:val="1"/>
      <w:marLeft w:val="0"/>
      <w:marRight w:val="0"/>
      <w:marTop w:val="0"/>
      <w:marBottom w:val="0"/>
      <w:divBdr>
        <w:top w:val="none" w:sz="0" w:space="0" w:color="auto"/>
        <w:left w:val="none" w:sz="0" w:space="0" w:color="auto"/>
        <w:bottom w:val="none" w:sz="0" w:space="0" w:color="auto"/>
        <w:right w:val="none" w:sz="0" w:space="0" w:color="auto"/>
      </w:divBdr>
      <w:divsChild>
        <w:div w:id="1221864938">
          <w:marLeft w:val="0"/>
          <w:marRight w:val="0"/>
          <w:marTop w:val="0"/>
          <w:marBottom w:val="0"/>
          <w:divBdr>
            <w:top w:val="none" w:sz="0" w:space="0" w:color="auto"/>
            <w:left w:val="none" w:sz="0" w:space="0" w:color="auto"/>
            <w:bottom w:val="none" w:sz="0" w:space="0" w:color="auto"/>
            <w:right w:val="none" w:sz="0" w:space="0" w:color="auto"/>
          </w:divBdr>
        </w:div>
      </w:divsChild>
    </w:div>
    <w:div w:id="1875383703">
      <w:bodyDiv w:val="1"/>
      <w:marLeft w:val="0"/>
      <w:marRight w:val="0"/>
      <w:marTop w:val="0"/>
      <w:marBottom w:val="0"/>
      <w:divBdr>
        <w:top w:val="none" w:sz="0" w:space="0" w:color="auto"/>
        <w:left w:val="none" w:sz="0" w:space="0" w:color="auto"/>
        <w:bottom w:val="none" w:sz="0" w:space="0" w:color="auto"/>
        <w:right w:val="none" w:sz="0" w:space="0" w:color="auto"/>
      </w:divBdr>
      <w:divsChild>
        <w:div w:id="74136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IVS - Tobias Semmler</dc:creator>
  <cp:keywords/>
  <dc:description/>
  <cp:lastModifiedBy>Marko Jugenheimer</cp:lastModifiedBy>
  <cp:revision>4</cp:revision>
  <cp:lastPrinted>2025-04-09T05:16:00Z</cp:lastPrinted>
  <dcterms:created xsi:type="dcterms:W3CDTF">2025-04-14T10:32:00Z</dcterms:created>
  <dcterms:modified xsi:type="dcterms:W3CDTF">2025-04-14T10:42:00Z</dcterms:modified>
</cp:coreProperties>
</file>