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4A" w:rsidRPr="004D066F" w:rsidRDefault="00125098">
      <w:pPr>
        <w:rPr>
          <w:color w:val="003D7F"/>
        </w:rPr>
      </w:pPr>
      <w:r w:rsidRPr="004D06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0</wp:posOffset>
                </wp:positionV>
                <wp:extent cx="2527300" cy="920115"/>
                <wp:effectExtent l="4445" t="0" r="190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44A" w:rsidRPr="00D51828" w:rsidRDefault="00125098" w:rsidP="00BA044A">
                            <w:pPr>
                              <w:rPr>
                                <w:color w:val="003D7F"/>
                                <w:sz w:val="40"/>
                                <w:szCs w:val="40"/>
                              </w:rPr>
                            </w:pPr>
                            <w:r w:rsidRPr="00BA044A">
                              <w:rPr>
                                <w:noProof/>
                                <w:color w:val="003D7F"/>
                                <w:sz w:val="40"/>
                                <w:szCs w:val="4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2343150" cy="828675"/>
                                  <wp:effectExtent l="0" t="0" r="0" b="9525"/>
                                  <wp:docPr id="1" name="Bild 1" descr="lara_cob_beta_001_RGB_WEB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ra_cob_beta_001_RGB_WEB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0;width:199pt;height:7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" stroked="f">
                <v:textbox style="mso-fit-shape-to-text:t">
                  <w:txbxContent>
                    <w:p w:rsidR="00BA044A" w:rsidRPr="00D51828" w:rsidRDefault="00125098" w:rsidP="00BA044A">
                      <w:pPr>
                        <w:rPr>
                          <w:color w:val="003D7F"/>
                          <w:sz w:val="40"/>
                          <w:szCs w:val="40"/>
                        </w:rPr>
                      </w:pPr>
                      <w:r w:rsidRPr="00BA044A">
                        <w:rPr>
                          <w:noProof/>
                          <w:color w:val="003D7F"/>
                          <w:sz w:val="40"/>
                          <w:szCs w:val="40"/>
                          <w:lang w:eastAsia="de-DE"/>
                        </w:rPr>
                        <w:drawing>
                          <wp:inline distT="0" distB="0" distL="0" distR="0">
                            <wp:extent cx="2343150" cy="828675"/>
                            <wp:effectExtent l="0" t="0" r="0" b="9525"/>
                            <wp:docPr id="1" name="Bild 1" descr="lara_cob_beta_001_RGB_WEB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ra_cob_beta_001_RGB_WEB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44A" w:rsidRPr="004D066F" w:rsidRDefault="00BA044A">
      <w:pPr>
        <w:rPr>
          <w:color w:val="003D7F"/>
        </w:rPr>
      </w:pPr>
    </w:p>
    <w:p w:rsidR="00BA044A" w:rsidRDefault="00BA044A">
      <w:pPr>
        <w:rPr>
          <w:color w:val="003D7F"/>
        </w:rPr>
      </w:pPr>
    </w:p>
    <w:p w:rsidR="006946C6" w:rsidRDefault="006946C6">
      <w:pPr>
        <w:rPr>
          <w:color w:val="003D7F"/>
        </w:rPr>
      </w:pPr>
    </w:p>
    <w:p w:rsidR="006946C6" w:rsidRPr="004D066F" w:rsidRDefault="006946C6">
      <w:pPr>
        <w:rPr>
          <w:color w:val="003D7F"/>
        </w:rPr>
      </w:pPr>
    </w:p>
    <w:p w:rsidR="004559FB" w:rsidRDefault="004559FB">
      <w:pPr>
        <w:rPr>
          <w:color w:val="003D7F"/>
        </w:rPr>
      </w:pPr>
    </w:p>
    <w:p w:rsidR="00BA044A" w:rsidRPr="006946C6" w:rsidRDefault="00BA044A" w:rsidP="00125098">
      <w:pPr>
        <w:spacing w:before="100"/>
        <w:rPr>
          <w:color w:val="003D7F"/>
          <w:sz w:val="40"/>
          <w:szCs w:val="40"/>
        </w:rPr>
      </w:pPr>
      <w:r w:rsidRPr="006946C6">
        <w:rPr>
          <w:color w:val="003D7F"/>
          <w:sz w:val="40"/>
          <w:szCs w:val="40"/>
        </w:rPr>
        <w:t>Pressemitteilung</w:t>
      </w:r>
      <w:r w:rsidR="00527BE2">
        <w:rPr>
          <w:color w:val="003D7F"/>
          <w:sz w:val="40"/>
          <w:szCs w:val="40"/>
        </w:rPr>
        <w:t xml:space="preserve"> </w:t>
      </w:r>
      <w:bookmarkStart w:id="0" w:name="_GoBack"/>
      <w:bookmarkEnd w:id="0"/>
    </w:p>
    <w:p w:rsidR="00605FA4" w:rsidRPr="00605FA4" w:rsidRDefault="00605FA4">
      <w:pPr>
        <w:rPr>
          <w:color w:val="003D7F"/>
          <w:spacing w:val="0"/>
          <w:sz w:val="12"/>
          <w:szCs w:val="12"/>
        </w:rPr>
      </w:pPr>
    </w:p>
    <w:p w:rsidR="00BA044A" w:rsidRPr="00605FA4" w:rsidRDefault="00605FA4">
      <w:pPr>
        <w:rPr>
          <w:color w:val="003D7F"/>
          <w:spacing w:val="0"/>
        </w:rPr>
      </w:pPr>
      <w:r w:rsidRPr="00605FA4">
        <w:rPr>
          <w:color w:val="003D7F"/>
          <w:spacing w:val="0"/>
        </w:rPr>
        <w:t>Landratsamt Coburg, Lauterer Straße 60, 96450 Coburg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 xml:space="preserve">Pressestelle: Ansprechpartner </w:t>
      </w:r>
      <w:r w:rsidR="000C32EC">
        <w:rPr>
          <w:color w:val="003D7F"/>
          <w:spacing w:val="0"/>
        </w:rPr>
        <w:t xml:space="preserve">Stefanie Nickmann und </w:t>
      </w:r>
      <w:r>
        <w:rPr>
          <w:color w:val="003D7F"/>
          <w:spacing w:val="0"/>
        </w:rPr>
        <w:t>Berthold Köhler</w:t>
      </w:r>
    </w:p>
    <w:p w:rsidR="00153671" w:rsidRDefault="00153671" w:rsidP="00153671">
      <w:pPr>
        <w:rPr>
          <w:color w:val="003D7F"/>
          <w:spacing w:val="0"/>
        </w:rPr>
      </w:pPr>
      <w:r>
        <w:rPr>
          <w:color w:val="003D7F"/>
          <w:spacing w:val="0"/>
        </w:rPr>
        <w:t>E-Mail: pressestelle@landkreis-coburg.de, Tel. 09561 514-</w:t>
      </w:r>
      <w:r w:rsidR="000C32EC">
        <w:rPr>
          <w:color w:val="003D7F"/>
          <w:spacing w:val="0"/>
        </w:rPr>
        <w:t>1014 und 0956</w:t>
      </w:r>
      <w:r w:rsidR="00FB7041">
        <w:rPr>
          <w:color w:val="003D7F"/>
          <w:spacing w:val="0"/>
        </w:rPr>
        <w:t>1</w:t>
      </w:r>
      <w:r w:rsidR="000C32EC">
        <w:rPr>
          <w:color w:val="003D7F"/>
          <w:spacing w:val="0"/>
        </w:rPr>
        <w:t xml:space="preserve"> 514-</w:t>
      </w:r>
      <w:r>
        <w:rPr>
          <w:color w:val="003D7F"/>
          <w:spacing w:val="0"/>
        </w:rPr>
        <w:t>1013</w:t>
      </w:r>
    </w:p>
    <w:p w:rsidR="00BA044A" w:rsidRPr="0009098D" w:rsidRDefault="0009098D">
      <w:pPr>
        <w:rPr>
          <w:color w:val="003D7F"/>
          <w:spacing w:val="0"/>
          <w:sz w:val="24"/>
          <w:szCs w:val="24"/>
        </w:rPr>
      </w:pPr>
      <w:r w:rsidRPr="0009098D">
        <w:rPr>
          <w:color w:val="003D7F"/>
          <w:spacing w:val="0"/>
          <w:sz w:val="24"/>
          <w:szCs w:val="24"/>
        </w:rPr>
        <w:t>________________________________________________________________________</w:t>
      </w:r>
    </w:p>
    <w:p w:rsidR="00605FA4" w:rsidRDefault="00605FA4">
      <w:pPr>
        <w:rPr>
          <w:b w:val="0"/>
          <w:spacing w:val="0"/>
          <w:sz w:val="24"/>
          <w:szCs w:val="24"/>
        </w:rPr>
      </w:pPr>
    </w:p>
    <w:p w:rsidR="00B5457E" w:rsidRDefault="00B5457E">
      <w:pPr>
        <w:rPr>
          <w:b w:val="0"/>
          <w:spacing w:val="0"/>
          <w:sz w:val="24"/>
          <w:szCs w:val="24"/>
        </w:rPr>
      </w:pPr>
    </w:p>
    <w:p w:rsidR="00BA044A" w:rsidRPr="0009098D" w:rsidRDefault="008679E5">
      <w:pPr>
        <w:tabs>
          <w:tab w:val="clear" w:pos="5040"/>
          <w:tab w:val="left" w:pos="3600"/>
        </w:tabs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4. September 2024</w:t>
      </w:r>
    </w:p>
    <w:p w:rsidR="00BA044A" w:rsidRDefault="00BA044A">
      <w:pPr>
        <w:rPr>
          <w:b w:val="0"/>
          <w:spacing w:val="0"/>
          <w:sz w:val="24"/>
          <w:szCs w:val="24"/>
        </w:rPr>
      </w:pPr>
    </w:p>
    <w:p w:rsidR="00BA044A" w:rsidRPr="0009098D" w:rsidRDefault="00BA044A" w:rsidP="00125098">
      <w:pPr>
        <w:ind w:left="5040" w:hanging="5040"/>
        <w:rPr>
          <w:b w:val="0"/>
          <w:spacing w:val="0"/>
          <w:sz w:val="24"/>
          <w:szCs w:val="24"/>
        </w:rPr>
      </w:pPr>
    </w:p>
    <w:p w:rsidR="00BA044A" w:rsidRPr="0009098D" w:rsidRDefault="008679E5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Jetzt wird’s digital: Bundesweiter </w:t>
      </w:r>
      <w:proofErr w:type="spellStart"/>
      <w:r>
        <w:rPr>
          <w:spacing w:val="0"/>
          <w:sz w:val="26"/>
          <w:szCs w:val="26"/>
        </w:rPr>
        <w:t>Warntag</w:t>
      </w:r>
      <w:proofErr w:type="spellEnd"/>
      <w:r>
        <w:rPr>
          <w:spacing w:val="0"/>
          <w:sz w:val="26"/>
          <w:szCs w:val="26"/>
        </w:rPr>
        <w:t xml:space="preserve"> auch im Landkreis Coburg</w:t>
      </w:r>
    </w:p>
    <w:p w:rsidR="00BA044A" w:rsidRPr="0009098D" w:rsidRDefault="00BA044A">
      <w:pPr>
        <w:rPr>
          <w:spacing w:val="0"/>
          <w:sz w:val="24"/>
          <w:szCs w:val="24"/>
        </w:rPr>
      </w:pPr>
    </w:p>
    <w:p w:rsidR="0009098D" w:rsidRPr="0009098D" w:rsidRDefault="0009098D">
      <w:pPr>
        <w:rPr>
          <w:b w:val="0"/>
          <w:spacing w:val="0"/>
          <w:sz w:val="24"/>
          <w:szCs w:val="24"/>
        </w:rPr>
      </w:pPr>
    </w:p>
    <w:p w:rsidR="00BA044A" w:rsidRPr="0009098D" w:rsidRDefault="00BA044A">
      <w:pPr>
        <w:rPr>
          <w:spacing w:val="0"/>
          <w:sz w:val="26"/>
          <w:szCs w:val="26"/>
        </w:rPr>
      </w:pPr>
      <w:r w:rsidRPr="0009098D">
        <w:rPr>
          <w:spacing w:val="0"/>
          <w:sz w:val="26"/>
          <w:szCs w:val="26"/>
        </w:rPr>
        <w:t>Pressetext:</w:t>
      </w:r>
    </w:p>
    <w:p w:rsidR="00BA044A" w:rsidRDefault="00BA044A">
      <w:pPr>
        <w:rPr>
          <w:b w:val="0"/>
          <w:spacing w:val="0"/>
          <w:sz w:val="24"/>
          <w:szCs w:val="24"/>
        </w:rPr>
      </w:pPr>
    </w:p>
    <w:p w:rsidR="008679E5" w:rsidRDefault="008679E5" w:rsidP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 xml:space="preserve">Ein bisschen spektakulärer als in der Vergangenheit dürfte im Landkreis Coburg der nächste bundesweite </w:t>
      </w:r>
      <w:proofErr w:type="spellStart"/>
      <w:r w:rsidRPr="008679E5">
        <w:rPr>
          <w:b w:val="0"/>
          <w:spacing w:val="0"/>
          <w:sz w:val="24"/>
          <w:szCs w:val="24"/>
        </w:rPr>
        <w:t>Warntag</w:t>
      </w:r>
      <w:proofErr w:type="spellEnd"/>
      <w:r w:rsidRPr="008679E5">
        <w:rPr>
          <w:b w:val="0"/>
          <w:spacing w:val="0"/>
          <w:sz w:val="24"/>
          <w:szCs w:val="24"/>
        </w:rPr>
        <w:t xml:space="preserve"> ausfallen. Diesmal werden am Donnerstag</w:t>
      </w:r>
      <w:r>
        <w:rPr>
          <w:b w:val="0"/>
          <w:spacing w:val="0"/>
          <w:sz w:val="24"/>
          <w:szCs w:val="24"/>
        </w:rPr>
        <w:t>, 12</w:t>
      </w:r>
      <w:r w:rsidRPr="008679E5">
        <w:rPr>
          <w:b w:val="0"/>
          <w:spacing w:val="0"/>
          <w:sz w:val="24"/>
          <w:szCs w:val="24"/>
        </w:rPr>
        <w:t>. September um 11 Uhr nämlich auch die ersten Sirenen im Landkreis ertönen, die auf die digitale Alarmierung umgestellt worden sind.</w:t>
      </w:r>
    </w:p>
    <w:p w:rsidR="008679E5" w:rsidRPr="008679E5" w:rsidRDefault="008679E5" w:rsidP="008679E5">
      <w:pPr>
        <w:rPr>
          <w:b w:val="0"/>
          <w:spacing w:val="0"/>
          <w:sz w:val="24"/>
          <w:szCs w:val="24"/>
        </w:rPr>
      </w:pPr>
    </w:p>
    <w:p w:rsidR="008679E5" w:rsidRPr="008679E5" w:rsidRDefault="008679E5" w:rsidP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>Derzeit läuft im Zuständigkeitsbereich der Integrierten Leitstelle Coburg (ILS) – sie ist für die Landkreise Coburg, Kronach und Lichtenfels</w:t>
      </w:r>
      <w:r w:rsidR="00873422">
        <w:rPr>
          <w:b w:val="0"/>
          <w:spacing w:val="0"/>
          <w:sz w:val="24"/>
          <w:szCs w:val="24"/>
        </w:rPr>
        <w:t xml:space="preserve"> sowie die Stadt Coburg</w:t>
      </w:r>
      <w:r w:rsidRPr="008679E5">
        <w:rPr>
          <w:b w:val="0"/>
          <w:spacing w:val="0"/>
          <w:sz w:val="24"/>
          <w:szCs w:val="24"/>
        </w:rPr>
        <w:t xml:space="preserve"> zuständig – die Umrüstung der Sirenen auf digitale Alarmierung auf Hochtouren. Über 100 digitale gesteuerte Sirenen sind inzwischen im Coburger Land als einsatzbereit bei der ILS gemeldet, mehrere Dutzend werden gerade umgestellt.</w:t>
      </w:r>
    </w:p>
    <w:p w:rsidR="008679E5" w:rsidRPr="008679E5" w:rsidRDefault="008679E5" w:rsidP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 xml:space="preserve">Deshalb ist Kreisbrandrat Stefan Püls besonders gespannt darauf, wie sich die Situation beim bundesweiten </w:t>
      </w:r>
      <w:proofErr w:type="spellStart"/>
      <w:r w:rsidRPr="008679E5">
        <w:rPr>
          <w:b w:val="0"/>
          <w:spacing w:val="0"/>
          <w:sz w:val="24"/>
          <w:szCs w:val="24"/>
        </w:rPr>
        <w:t>Warntag</w:t>
      </w:r>
      <w:proofErr w:type="spellEnd"/>
      <w:r w:rsidRPr="008679E5">
        <w:rPr>
          <w:b w:val="0"/>
          <w:spacing w:val="0"/>
          <w:sz w:val="24"/>
          <w:szCs w:val="24"/>
        </w:rPr>
        <w:t xml:space="preserve"> vor Ort darstellen wird: „Da</w:t>
      </w:r>
      <w:r>
        <w:rPr>
          <w:b w:val="0"/>
          <w:spacing w:val="0"/>
          <w:sz w:val="24"/>
          <w:szCs w:val="24"/>
        </w:rPr>
        <w:t xml:space="preserve"> momentan an vielen Stellen</w:t>
      </w:r>
      <w:r w:rsidRPr="008679E5">
        <w:rPr>
          <w:b w:val="0"/>
          <w:spacing w:val="0"/>
          <w:sz w:val="24"/>
          <w:szCs w:val="24"/>
        </w:rPr>
        <w:t xml:space="preserve"> im Landkreis Coburg die Umstellung der Sirenen auf digitale Alarmierung erfolgt, können selbst wir nicht verbindlich </w:t>
      </w:r>
      <w:r>
        <w:rPr>
          <w:b w:val="0"/>
          <w:spacing w:val="0"/>
          <w:sz w:val="24"/>
          <w:szCs w:val="24"/>
        </w:rPr>
        <w:t>sagen</w:t>
      </w:r>
      <w:r w:rsidRPr="008679E5">
        <w:rPr>
          <w:b w:val="0"/>
          <w:spacing w:val="0"/>
          <w:sz w:val="24"/>
          <w:szCs w:val="24"/>
        </w:rPr>
        <w:t xml:space="preserve">, welche Sirenen am 12. September ausgelöst werden.“ Umso wichtiger sei diesmal der </w:t>
      </w:r>
      <w:proofErr w:type="spellStart"/>
      <w:r w:rsidRPr="008679E5">
        <w:rPr>
          <w:b w:val="0"/>
          <w:spacing w:val="0"/>
          <w:sz w:val="24"/>
          <w:szCs w:val="24"/>
        </w:rPr>
        <w:t>Warntag</w:t>
      </w:r>
      <w:proofErr w:type="spellEnd"/>
      <w:r w:rsidRPr="008679E5">
        <w:rPr>
          <w:b w:val="0"/>
          <w:spacing w:val="0"/>
          <w:sz w:val="24"/>
          <w:szCs w:val="24"/>
        </w:rPr>
        <w:t xml:space="preserve"> aus lokaler Sicht, weil man dabei wichtige Erfahrungen bei der flächendeckenden Alarmierung der Bevölkerung sammeln könne. „Die verheerenden Folgen der Starkregenereignisse vor drei Jahren in Nordrhein-Westfalen und Rheinland-Pfalz haben deutlich gezeigt: Die schnelle Information der Bevölkerung in Krisensituationen kann Leben retten“, ergänzt Timo Sommerluksch, der Leiter des Fachbereichs Öffentliche Sicherheit und Ordnung am Landratsamt Coburg.</w:t>
      </w:r>
    </w:p>
    <w:p w:rsidR="008679E5" w:rsidRPr="008679E5" w:rsidRDefault="008679E5" w:rsidP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 xml:space="preserve">Der bundesweite </w:t>
      </w:r>
      <w:proofErr w:type="spellStart"/>
      <w:r w:rsidRPr="008679E5">
        <w:rPr>
          <w:b w:val="0"/>
          <w:spacing w:val="0"/>
          <w:sz w:val="24"/>
          <w:szCs w:val="24"/>
        </w:rPr>
        <w:t>Warntag</w:t>
      </w:r>
      <w:proofErr w:type="spellEnd"/>
      <w:r w:rsidRPr="008679E5">
        <w:rPr>
          <w:b w:val="0"/>
          <w:spacing w:val="0"/>
          <w:sz w:val="24"/>
          <w:szCs w:val="24"/>
        </w:rPr>
        <w:t xml:space="preserve"> dient der Erprobung der Warnsysteme. Am Donnerstag, 12. September, wird ab 11 Uhr eine Probewarnung in Form eines Warntextes an alle am Modularen Warnsystem (kurz: </w:t>
      </w:r>
      <w:proofErr w:type="spellStart"/>
      <w:r w:rsidRPr="008679E5">
        <w:rPr>
          <w:b w:val="0"/>
          <w:spacing w:val="0"/>
          <w:sz w:val="24"/>
          <w:szCs w:val="24"/>
        </w:rPr>
        <w:t>MoWaS</w:t>
      </w:r>
      <w:proofErr w:type="spellEnd"/>
      <w:r w:rsidRPr="008679E5">
        <w:rPr>
          <w:b w:val="0"/>
          <w:spacing w:val="0"/>
          <w:sz w:val="24"/>
          <w:szCs w:val="24"/>
        </w:rPr>
        <w:t>) des Bundes angeschlossene Warnmultiplikatoren geschickt. Dazu gehören zum Beispiel auch die Rundfunksender und sowie verschiedene App-Server. Die Warnmultiplikatoren versenden die Probewarnung zeitversetzt an Warnmittel wie Fernseher, Radios und Smartphones. Über diese erreicht die Warnung dann die Bevölkerung.</w:t>
      </w:r>
    </w:p>
    <w:p w:rsidR="005E237C" w:rsidRDefault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 xml:space="preserve">Gegen 11.45 Uhr erfolgt eine Entwarnung über die Warnmittel und Endgeräte, über welche zuvor die Warnung versendet wurde. Über </w:t>
      </w:r>
      <w:proofErr w:type="spellStart"/>
      <w:r w:rsidRPr="008679E5">
        <w:rPr>
          <w:b w:val="0"/>
          <w:spacing w:val="0"/>
          <w:sz w:val="24"/>
          <w:szCs w:val="24"/>
        </w:rPr>
        <w:t>Cell</w:t>
      </w:r>
      <w:proofErr w:type="spellEnd"/>
      <w:r w:rsidRPr="008679E5">
        <w:rPr>
          <w:b w:val="0"/>
          <w:spacing w:val="0"/>
          <w:sz w:val="24"/>
          <w:szCs w:val="24"/>
        </w:rPr>
        <w:t xml:space="preserve"> Broadcast wird derzeit noch keine Entwarnung versendet. Die Möglichkeit, auch über diesen Warnkanal zu entwarnen, wird derzeit unter anderem von den Mobilfunknetzbetreibern geprüft.</w:t>
      </w:r>
    </w:p>
    <w:p w:rsidR="008679E5" w:rsidRDefault="008679E5">
      <w:pPr>
        <w:rPr>
          <w:b w:val="0"/>
          <w:spacing w:val="0"/>
          <w:sz w:val="24"/>
          <w:szCs w:val="24"/>
        </w:rPr>
      </w:pPr>
    </w:p>
    <w:p w:rsidR="008679E5" w:rsidRDefault="008679E5">
      <w:pPr>
        <w:rPr>
          <w:spacing w:val="0"/>
          <w:sz w:val="24"/>
          <w:szCs w:val="24"/>
        </w:rPr>
      </w:pPr>
      <w:r w:rsidRPr="008679E5">
        <w:rPr>
          <w:spacing w:val="0"/>
          <w:sz w:val="24"/>
          <w:szCs w:val="24"/>
        </w:rPr>
        <w:lastRenderedPageBreak/>
        <w:t>Bildunterschrift</w:t>
      </w:r>
      <w:r>
        <w:rPr>
          <w:spacing w:val="0"/>
          <w:sz w:val="24"/>
          <w:szCs w:val="24"/>
        </w:rPr>
        <w:t>:</w:t>
      </w:r>
    </w:p>
    <w:p w:rsidR="008679E5" w:rsidRDefault="008679E5">
      <w:pPr>
        <w:rPr>
          <w:b w:val="0"/>
          <w:spacing w:val="0"/>
          <w:sz w:val="24"/>
          <w:szCs w:val="24"/>
        </w:rPr>
      </w:pPr>
      <w:r w:rsidRPr="008679E5">
        <w:rPr>
          <w:b w:val="0"/>
          <w:spacing w:val="0"/>
          <w:sz w:val="24"/>
          <w:szCs w:val="24"/>
        </w:rPr>
        <w:t>Testlauf: Stefan Püls und T</w:t>
      </w:r>
      <w:r w:rsidR="0047738C">
        <w:rPr>
          <w:b w:val="0"/>
          <w:spacing w:val="0"/>
          <w:sz w:val="24"/>
          <w:szCs w:val="24"/>
        </w:rPr>
        <w:t>i</w:t>
      </w:r>
      <w:r w:rsidRPr="008679E5">
        <w:rPr>
          <w:b w:val="0"/>
          <w:spacing w:val="0"/>
          <w:sz w:val="24"/>
          <w:szCs w:val="24"/>
        </w:rPr>
        <w:t xml:space="preserve">mo Sommerluksch </w:t>
      </w:r>
      <w:r w:rsidR="00873422">
        <w:rPr>
          <w:b w:val="0"/>
          <w:spacing w:val="0"/>
          <w:sz w:val="24"/>
          <w:szCs w:val="24"/>
        </w:rPr>
        <w:t xml:space="preserve">(rechts) </w:t>
      </w:r>
      <w:r w:rsidRPr="008679E5">
        <w:rPr>
          <w:b w:val="0"/>
          <w:spacing w:val="0"/>
          <w:sz w:val="24"/>
          <w:szCs w:val="24"/>
        </w:rPr>
        <w:t xml:space="preserve">gehen davon aus, dass die gängigen Warn-Apps für Smartphones beim bundesweiten </w:t>
      </w:r>
      <w:proofErr w:type="spellStart"/>
      <w:r w:rsidRPr="008679E5">
        <w:rPr>
          <w:b w:val="0"/>
          <w:spacing w:val="0"/>
          <w:sz w:val="24"/>
          <w:szCs w:val="24"/>
        </w:rPr>
        <w:t>Warntag</w:t>
      </w:r>
      <w:proofErr w:type="spellEnd"/>
      <w:r w:rsidRPr="008679E5">
        <w:rPr>
          <w:b w:val="0"/>
          <w:spacing w:val="0"/>
          <w:sz w:val="24"/>
          <w:szCs w:val="24"/>
        </w:rPr>
        <w:t xml:space="preserve"> </w:t>
      </w:r>
      <w:r w:rsidR="00873422">
        <w:rPr>
          <w:b w:val="0"/>
          <w:spacing w:val="0"/>
          <w:sz w:val="24"/>
          <w:szCs w:val="24"/>
        </w:rPr>
        <w:t xml:space="preserve">am 12. September </w:t>
      </w:r>
      <w:r w:rsidRPr="008679E5">
        <w:rPr>
          <w:b w:val="0"/>
          <w:spacing w:val="0"/>
          <w:sz w:val="24"/>
          <w:szCs w:val="24"/>
        </w:rPr>
        <w:t>zuverlässig auslösen. Im Landkreis Coburg werden an diesem Tag aber auch digital gesteuerte Sirenen ausgelöst.</w:t>
      </w:r>
    </w:p>
    <w:p w:rsidR="00873422" w:rsidRPr="008679E5" w:rsidRDefault="00873422">
      <w:pPr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Foto: Landratsamt Coburg / Berthold Köhler</w:t>
      </w:r>
    </w:p>
    <w:p w:rsidR="00370B16" w:rsidRPr="0009098D" w:rsidRDefault="00370B16" w:rsidP="008679E5">
      <w:pPr>
        <w:rPr>
          <w:b w:val="0"/>
        </w:rPr>
      </w:pPr>
    </w:p>
    <w:sectPr w:rsidR="00370B16" w:rsidRPr="0009098D" w:rsidSect="005E237C">
      <w:headerReference w:type="default" r:id="rId9"/>
      <w:footerReference w:type="first" r:id="rId10"/>
      <w:footnotePr>
        <w:pos w:val="beneathText"/>
      </w:footnotePr>
      <w:pgSz w:w="11905" w:h="16837" w:code="9"/>
      <w:pgMar w:top="851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E5" w:rsidRDefault="008679E5">
      <w:r>
        <w:separator/>
      </w:r>
    </w:p>
  </w:endnote>
  <w:endnote w:type="continuationSeparator" w:id="0">
    <w:p w:rsidR="008679E5" w:rsidRDefault="0086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ada-Regular">
    <w:charset w:val="00"/>
    <w:family w:val="auto"/>
    <w:pitch w:val="variable"/>
    <w:sig w:usb0="80000027" w:usb1="00000000" w:usb2="00000000" w:usb3="00000000" w:csb0="00000001" w:csb1="00000000"/>
  </w:font>
  <w:font w:name="Strada-Black"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5FF" w:rsidRPr="0009098D" w:rsidRDefault="005335FF" w:rsidP="005335FF">
    <w:pPr>
      <w:pStyle w:val="Fuzeile"/>
      <w:rPr>
        <w:color w:val="003D7F"/>
        <w:spacing w:val="0"/>
      </w:rPr>
    </w:pPr>
    <w:r w:rsidRPr="0009098D">
      <w:rPr>
        <w:color w:val="003D7F"/>
        <w:spacing w:val="0"/>
      </w:rPr>
      <w:t>Diese Pressemitteilung f</w:t>
    </w:r>
    <w:r w:rsidR="0067122C">
      <w:rPr>
        <w:color w:val="003D7F"/>
        <w:spacing w:val="0"/>
      </w:rPr>
      <w:t>inden Sie auch im Internet</w:t>
    </w:r>
  </w:p>
  <w:p w:rsidR="005335FF" w:rsidRDefault="0067122C">
    <w:pPr>
      <w:pStyle w:val="Fuzeile"/>
    </w:pPr>
    <w:r>
      <w:rPr>
        <w:color w:val="003D7F"/>
        <w:spacing w:val="0"/>
      </w:rPr>
      <w:t xml:space="preserve">auf </w:t>
    </w:r>
    <w:hyperlink r:id="rId1" w:history="1">
      <w:r w:rsidRPr="00186B83">
        <w:rPr>
          <w:rStyle w:val="Hyperlink"/>
          <w:spacing w:val="0"/>
        </w:rPr>
        <w:t>www.landkreis-coburg.de</w:t>
      </w:r>
    </w:hyperlink>
    <w:r>
      <w:rPr>
        <w:color w:val="003D7F"/>
        <w:spacing w:val="0"/>
      </w:rPr>
      <w:t xml:space="preserve"> unter „</w:t>
    </w:r>
    <w:r w:rsidRPr="0067122C">
      <w:rPr>
        <w:color w:val="003D7F"/>
        <w:spacing w:val="0"/>
      </w:rPr>
      <w:t>Unser</w:t>
    </w:r>
    <w:r>
      <w:rPr>
        <w:color w:val="003D7F"/>
        <w:spacing w:val="0"/>
      </w:rPr>
      <w:t xml:space="preserve"> Bürgerservice/Pressemitteilungen“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E5" w:rsidRDefault="008679E5">
      <w:r>
        <w:separator/>
      </w:r>
    </w:p>
  </w:footnote>
  <w:footnote w:type="continuationSeparator" w:id="0">
    <w:p w:rsidR="008679E5" w:rsidRDefault="00867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7C" w:rsidRPr="005E237C" w:rsidRDefault="005E237C" w:rsidP="005E237C">
    <w:pPr>
      <w:pStyle w:val="Kopfzeile"/>
      <w:jc w:val="center"/>
      <w:rPr>
        <w:b w:val="0"/>
      </w:rPr>
    </w:pPr>
    <w:r w:rsidRPr="005E237C">
      <w:rPr>
        <w:b w:val="0"/>
      </w:rPr>
      <w:t xml:space="preserve">- </w:t>
    </w:r>
    <w:r w:rsidR="002A7562" w:rsidRPr="002A7562">
      <w:rPr>
        <w:rStyle w:val="Seitenzahl"/>
        <w:b w:val="0"/>
      </w:rPr>
      <w:fldChar w:fldCharType="begin"/>
    </w:r>
    <w:r w:rsidR="002A7562" w:rsidRPr="002A7562">
      <w:rPr>
        <w:rStyle w:val="Seitenzahl"/>
        <w:b w:val="0"/>
      </w:rPr>
      <w:instrText xml:space="preserve"> PAGE </w:instrText>
    </w:r>
    <w:r w:rsidR="002A7562" w:rsidRPr="002A7562">
      <w:rPr>
        <w:rStyle w:val="Seitenzahl"/>
        <w:b w:val="0"/>
      </w:rPr>
      <w:fldChar w:fldCharType="separate"/>
    </w:r>
    <w:r w:rsidR="00873422">
      <w:rPr>
        <w:rStyle w:val="Seitenzahl"/>
        <w:b w:val="0"/>
        <w:noProof/>
      </w:rPr>
      <w:t>2</w:t>
    </w:r>
    <w:r w:rsidR="002A7562" w:rsidRPr="002A7562">
      <w:rPr>
        <w:rStyle w:val="Seitenzahl"/>
        <w:b w:val="0"/>
      </w:rPr>
      <w:fldChar w:fldCharType="end"/>
    </w:r>
    <w:r w:rsidRPr="005E237C">
      <w:rPr>
        <w:b w:val="0"/>
      </w:rPr>
      <w:t xml:space="preserve"> -</w:t>
    </w: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  <w:p w:rsidR="005E237C" w:rsidRPr="005E237C" w:rsidRDefault="005E237C" w:rsidP="005E237C">
    <w:pPr>
      <w:pStyle w:val="Kopfzeile"/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A83620"/>
    <w:multiLevelType w:val="multilevel"/>
    <w:tmpl w:val="1EA647CE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3" w15:restartNumberingAfterBreak="0">
    <w:nsid w:val="2B290DCB"/>
    <w:multiLevelType w:val="multilevel"/>
    <w:tmpl w:val="2DD6F50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94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4" w15:restartNumberingAfterBreak="0">
    <w:nsid w:val="3E46343F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abstractNum w:abstractNumId="5" w15:restartNumberingAfterBreak="0">
    <w:nsid w:val="63807580"/>
    <w:multiLevelType w:val="multilevel"/>
    <w:tmpl w:val="274E5D7C"/>
    <w:lvl w:ilvl="0">
      <w:start w:val="1"/>
      <w:numFmt w:val="upperRoman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54" w:firstLine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9" w:hanging="7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37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145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85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56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26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77" w:hanging="7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5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E5"/>
    <w:rsid w:val="0000372B"/>
    <w:rsid w:val="00043853"/>
    <w:rsid w:val="0009098D"/>
    <w:rsid w:val="00093451"/>
    <w:rsid w:val="000A42BA"/>
    <w:rsid w:val="000B2E66"/>
    <w:rsid w:val="000B6B89"/>
    <w:rsid w:val="000C03E6"/>
    <w:rsid w:val="000C32EC"/>
    <w:rsid w:val="000C5C43"/>
    <w:rsid w:val="000F7EC7"/>
    <w:rsid w:val="00105D9B"/>
    <w:rsid w:val="0010638C"/>
    <w:rsid w:val="0011613F"/>
    <w:rsid w:val="00125098"/>
    <w:rsid w:val="00133118"/>
    <w:rsid w:val="00153671"/>
    <w:rsid w:val="00176E81"/>
    <w:rsid w:val="001C6B00"/>
    <w:rsid w:val="001D11AC"/>
    <w:rsid w:val="0027108F"/>
    <w:rsid w:val="00294B6F"/>
    <w:rsid w:val="002A7562"/>
    <w:rsid w:val="002B0ED2"/>
    <w:rsid w:val="00370B16"/>
    <w:rsid w:val="004366C2"/>
    <w:rsid w:val="0043751F"/>
    <w:rsid w:val="004559FB"/>
    <w:rsid w:val="0047738C"/>
    <w:rsid w:val="004907BC"/>
    <w:rsid w:val="004D066F"/>
    <w:rsid w:val="004D3DEE"/>
    <w:rsid w:val="00501403"/>
    <w:rsid w:val="00527BE2"/>
    <w:rsid w:val="005335FF"/>
    <w:rsid w:val="005827F7"/>
    <w:rsid w:val="005E237C"/>
    <w:rsid w:val="00605FA4"/>
    <w:rsid w:val="00644AF5"/>
    <w:rsid w:val="00664777"/>
    <w:rsid w:val="00666024"/>
    <w:rsid w:val="0067122C"/>
    <w:rsid w:val="006946C6"/>
    <w:rsid w:val="006A4386"/>
    <w:rsid w:val="006D6D57"/>
    <w:rsid w:val="007609FB"/>
    <w:rsid w:val="0079721E"/>
    <w:rsid w:val="007C097B"/>
    <w:rsid w:val="00850F33"/>
    <w:rsid w:val="008679E5"/>
    <w:rsid w:val="00873422"/>
    <w:rsid w:val="0087465A"/>
    <w:rsid w:val="00875C49"/>
    <w:rsid w:val="008B026D"/>
    <w:rsid w:val="008B2926"/>
    <w:rsid w:val="009252E2"/>
    <w:rsid w:val="009958A0"/>
    <w:rsid w:val="009A50A3"/>
    <w:rsid w:val="009B6FA9"/>
    <w:rsid w:val="009C3229"/>
    <w:rsid w:val="009F78C3"/>
    <w:rsid w:val="00A32A05"/>
    <w:rsid w:val="00A67DD1"/>
    <w:rsid w:val="00A91DA7"/>
    <w:rsid w:val="00B229E2"/>
    <w:rsid w:val="00B5457E"/>
    <w:rsid w:val="00B81C5E"/>
    <w:rsid w:val="00BA044A"/>
    <w:rsid w:val="00BA150E"/>
    <w:rsid w:val="00BA4B8D"/>
    <w:rsid w:val="00C019E5"/>
    <w:rsid w:val="00D334DB"/>
    <w:rsid w:val="00D921BA"/>
    <w:rsid w:val="00D941AF"/>
    <w:rsid w:val="00DF1465"/>
    <w:rsid w:val="00E36665"/>
    <w:rsid w:val="00E95AE1"/>
    <w:rsid w:val="00EA3A3E"/>
    <w:rsid w:val="00EA462D"/>
    <w:rsid w:val="00F25F54"/>
    <w:rsid w:val="00F462C7"/>
    <w:rsid w:val="00F70A80"/>
    <w:rsid w:val="00FB7041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D351-C0E7-4D6D-A264-E3F285DF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040"/>
      </w:tabs>
      <w:suppressAutoHyphens/>
    </w:pPr>
    <w:rPr>
      <w:rFonts w:ascii="Arial" w:hAnsi="Arial" w:cs="Arial"/>
      <w:b/>
      <w:spacing w:val="2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eproBroschrentext">
    <w:name w:val="Fepro Broschürentext"/>
    <w:basedOn w:val="Standard"/>
    <w:next w:val="Standard"/>
    <w:rPr>
      <w:rFonts w:ascii="Strada-Regular" w:hAnsi="Strada-Regular"/>
      <w:sz w:val="18"/>
    </w:rPr>
  </w:style>
  <w:style w:type="paragraph" w:customStyle="1" w:styleId="FeproKopfzeile">
    <w:name w:val="Fepro Kopfzeile"/>
    <w:basedOn w:val="Standard"/>
    <w:next w:val="Standard"/>
    <w:pPr>
      <w:jc w:val="center"/>
    </w:pPr>
    <w:rPr>
      <w:rFonts w:ascii="Strada-Black" w:hAnsi="Strada-Black"/>
    </w:rPr>
  </w:style>
  <w:style w:type="paragraph" w:customStyle="1" w:styleId="FeproTermin">
    <w:name w:val="Fepro Termin"/>
    <w:basedOn w:val="Standard"/>
    <w:next w:val="Standard"/>
    <w:rPr>
      <w:rFonts w:ascii="Strada-Black" w:hAnsi="Strada-Black"/>
      <w:sz w:val="18"/>
    </w:rPr>
  </w:style>
  <w:style w:type="paragraph" w:customStyle="1" w:styleId="FeproberschriftVeranstaltung">
    <w:name w:val="Fepro Überschrift Veranstaltung"/>
    <w:basedOn w:val="Standard"/>
    <w:next w:val="Standard"/>
    <w:rPr>
      <w:rFonts w:ascii="Strada-Black" w:hAnsi="Strada-Black"/>
      <w:sz w:val="20"/>
    </w:rPr>
  </w:style>
  <w:style w:type="paragraph" w:customStyle="1" w:styleId="FeproStandard">
    <w:name w:val="Fepro Standard"/>
    <w:basedOn w:val="FeproBroschrentex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4D066F"/>
    <w:rPr>
      <w:color w:val="0000FF"/>
      <w:u w:val="single"/>
    </w:rPr>
  </w:style>
  <w:style w:type="table" w:styleId="Tabellenraster">
    <w:name w:val="Table Grid"/>
    <w:basedOn w:val="NormaleTabelle"/>
    <w:rsid w:val="0010638C"/>
    <w:pPr>
      <w:tabs>
        <w:tab w:val="left" w:pos="5040"/>
      </w:tabs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A7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kreis-co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iefkoepfe\SZ1_Presse\Pressemitteil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Coburg</Company>
  <LinksUpToDate>false</LinksUpToDate>
  <CharactersWithSpaces>3071</CharactersWithSpaces>
  <SharedDoc>false</SharedDoc>
  <HLinks>
    <vt:vector size="6" baseType="variant">
      <vt:variant>
        <vt:i4>7078010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http://www.landkreis-coburg.de/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Köhler, Berthold</dc:creator>
  <cp:keywords/>
  <cp:lastModifiedBy>Köhler, Berthold</cp:lastModifiedBy>
  <cp:revision>2</cp:revision>
  <cp:lastPrinted>1899-12-31T23:00:00Z</cp:lastPrinted>
  <dcterms:created xsi:type="dcterms:W3CDTF">2024-09-03T11:17:00Z</dcterms:created>
  <dcterms:modified xsi:type="dcterms:W3CDTF">2024-09-03T13:02:00Z</dcterms:modified>
</cp:coreProperties>
</file>