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3F09" w:rsidRDefault="00763F09" w:rsidP="00763F09">
      <w:pPr>
        <w:pBdr>
          <w:top w:val="single" w:sz="18" w:space="5" w:color="auto"/>
          <w:left w:val="single" w:sz="18" w:space="5" w:color="auto"/>
          <w:bottom w:val="single" w:sz="18" w:space="5" w:color="auto"/>
          <w:right w:val="single" w:sz="18" w:space="5" w:color="auto"/>
        </w:pBdr>
        <w:shd w:val="pct10" w:color="auto" w:fill="auto"/>
        <w:spacing w:after="200"/>
        <w:jc w:val="center"/>
        <w:rPr>
          <w:rFonts w:ascii="Arial" w:hAnsi="Arial" w:cs="Arial"/>
          <w:b/>
          <w:sz w:val="30"/>
        </w:rPr>
      </w:pPr>
      <w:r>
        <w:rPr>
          <w:rFonts w:ascii="Arial" w:hAnsi="Arial" w:cs="Arial"/>
          <w:b/>
          <w:sz w:val="30"/>
        </w:rPr>
        <w:t>Vollzug des Baugesetzbuchs</w:t>
      </w:r>
    </w:p>
    <w:p w:rsidR="00763F09" w:rsidRDefault="00763F09" w:rsidP="00763F09">
      <w:pPr>
        <w:pBdr>
          <w:top w:val="single" w:sz="18" w:space="5" w:color="auto"/>
          <w:left w:val="single" w:sz="18" w:space="5" w:color="auto"/>
          <w:bottom w:val="single" w:sz="18" w:space="5" w:color="auto"/>
          <w:right w:val="single" w:sz="18" w:space="5" w:color="auto"/>
        </w:pBdr>
        <w:shd w:val="pct10" w:color="auto" w:fill="auto"/>
        <w:spacing w:after="200"/>
        <w:jc w:val="center"/>
        <w:rPr>
          <w:rFonts w:ascii="Arial" w:hAnsi="Arial" w:cs="Arial"/>
          <w:b/>
          <w:sz w:val="30"/>
        </w:rPr>
      </w:pPr>
      <w:r>
        <w:rPr>
          <w:rFonts w:ascii="Arial" w:hAnsi="Arial" w:cs="Arial"/>
          <w:b/>
          <w:sz w:val="30"/>
        </w:rPr>
        <w:t xml:space="preserve">Amtliche Bekanntmachung </w:t>
      </w:r>
      <w:r>
        <w:rPr>
          <w:rFonts w:ascii="Arial" w:hAnsi="Arial" w:cs="Arial"/>
          <w:b/>
          <w:sz w:val="30"/>
        </w:rPr>
        <w:br/>
        <w:t>des Aufstellungsbeschlusses</w:t>
      </w:r>
      <w:r>
        <w:rPr>
          <w:rFonts w:cs="Arial"/>
          <w:b/>
          <w:sz w:val="30"/>
        </w:rPr>
        <w:t xml:space="preserve"> und über die </w:t>
      </w:r>
      <w:r>
        <w:rPr>
          <w:rFonts w:ascii="Arial" w:hAnsi="Arial" w:cs="Arial"/>
          <w:b/>
          <w:sz w:val="30"/>
        </w:rPr>
        <w:t>Durchführung der frühzeitigen Beteiligung</w:t>
      </w:r>
      <w:r>
        <w:rPr>
          <w:rFonts w:ascii="Arial" w:hAnsi="Arial" w:cs="Arial"/>
          <w:b/>
          <w:sz w:val="30"/>
        </w:rPr>
        <w:br/>
        <w:t>gemäß § 3 Abs. 1 Baugesetzbuch (BauGB)</w:t>
      </w:r>
      <w:r>
        <w:rPr>
          <w:rFonts w:ascii="Arial" w:hAnsi="Arial" w:cs="Arial"/>
          <w:b/>
          <w:sz w:val="30"/>
        </w:rPr>
        <w:br/>
        <w:t>für den vorhabenbezogenen Bebauungsplan</w:t>
      </w:r>
      <w:r w:rsidR="00364497">
        <w:rPr>
          <w:rFonts w:ascii="Arial" w:hAnsi="Arial" w:cs="Arial"/>
          <w:b/>
          <w:sz w:val="30"/>
        </w:rPr>
        <w:t xml:space="preserve"> mit Grünordnungsplan sowie Erschließungsplan</w:t>
      </w:r>
      <w:r>
        <w:rPr>
          <w:rFonts w:ascii="Arial" w:hAnsi="Arial" w:cs="Arial"/>
          <w:b/>
          <w:sz w:val="30"/>
        </w:rPr>
        <w:br/>
        <w:t xml:space="preserve">„Solarpark </w:t>
      </w:r>
      <w:r w:rsidR="00364497">
        <w:rPr>
          <w:rFonts w:ascii="Arial" w:hAnsi="Arial" w:cs="Arial"/>
          <w:b/>
          <w:sz w:val="30"/>
        </w:rPr>
        <w:t>Kösfeld“ und die 17</w:t>
      </w:r>
      <w:r>
        <w:rPr>
          <w:rFonts w:ascii="Arial" w:hAnsi="Arial" w:cs="Arial"/>
          <w:b/>
          <w:sz w:val="30"/>
        </w:rPr>
        <w:t>. Änderung des Flächennutzungsplanes im Parallelverfahren</w:t>
      </w:r>
    </w:p>
    <w:p w:rsidR="00763F09" w:rsidRDefault="00646823" w:rsidP="00630839">
      <w:pPr>
        <w:spacing w:after="200"/>
        <w:rPr>
          <w:rFonts w:ascii="Arial" w:hAnsi="Arial" w:cs="Arial"/>
          <w:b/>
          <w:bCs/>
          <w:sz w:val="22"/>
          <w:szCs w:val="22"/>
          <w:u w:val="single"/>
        </w:rPr>
      </w:pPr>
      <w:r w:rsidRPr="00A76C2B">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86360</wp:posOffset>
            </wp:positionV>
            <wp:extent cx="2781300" cy="18669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81300" cy="1866900"/>
                    </a:xfrm>
                    <a:prstGeom prst="rect">
                      <a:avLst/>
                    </a:prstGeom>
                  </pic:spPr>
                </pic:pic>
              </a:graphicData>
            </a:graphic>
          </wp:anchor>
        </w:drawing>
      </w:r>
      <w:r w:rsidRPr="00646823">
        <w:rPr>
          <w:rFonts w:ascii="Arial" w:hAnsi="Arial" w:cs="Arial"/>
          <w:b/>
          <w:bCs/>
          <w:noProof/>
          <w:sz w:val="22"/>
          <w:szCs w:val="22"/>
          <w:u w:val="single"/>
        </w:rPr>
        <w:drawing>
          <wp:inline distT="0" distB="0" distL="0" distR="0" wp14:anchorId="462A52A6" wp14:editId="2A7DA4C8">
            <wp:extent cx="2533134" cy="4067175"/>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40196" cy="4078514"/>
                    </a:xfrm>
                    <a:prstGeom prst="rect">
                      <a:avLst/>
                    </a:prstGeom>
                  </pic:spPr>
                </pic:pic>
              </a:graphicData>
            </a:graphic>
          </wp:inline>
        </w:drawing>
      </w:r>
      <w:r w:rsidRPr="00A76C2B">
        <w:rPr>
          <w:noProof/>
        </w:rPr>
        <w:drawing>
          <wp:inline distT="0" distB="0" distL="0" distR="0" wp14:anchorId="64E174E9" wp14:editId="384EEC3B">
            <wp:extent cx="2752725" cy="2139315"/>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1396" cy="2153825"/>
                    </a:xfrm>
                    <a:prstGeom prst="rect">
                      <a:avLst/>
                    </a:prstGeom>
                  </pic:spPr>
                </pic:pic>
              </a:graphicData>
            </a:graphic>
          </wp:inline>
        </w:drawing>
      </w:r>
    </w:p>
    <w:p w:rsidR="00763F09" w:rsidRDefault="00763F09" w:rsidP="00630839">
      <w:pPr>
        <w:spacing w:after="200"/>
        <w:rPr>
          <w:rFonts w:ascii="Arial" w:hAnsi="Arial" w:cs="Arial"/>
          <w:b/>
          <w:bCs/>
          <w:sz w:val="22"/>
          <w:szCs w:val="22"/>
          <w:u w:val="single"/>
        </w:rPr>
      </w:pPr>
    </w:p>
    <w:p w:rsidR="009920BC" w:rsidRPr="00AC63D6" w:rsidRDefault="009773B7" w:rsidP="00BF7990">
      <w:pPr>
        <w:tabs>
          <w:tab w:val="left" w:pos="1134"/>
          <w:tab w:val="left" w:pos="4536"/>
          <w:tab w:val="left" w:pos="5670"/>
        </w:tabs>
        <w:spacing w:after="240"/>
      </w:pPr>
      <w:r w:rsidRPr="00AC63D6">
        <w:t>I</w:t>
      </w:r>
      <w:r w:rsidR="00630839" w:rsidRPr="00AC63D6">
        <w:t xml:space="preserve">n der Sitzung des Gemeinderates vom </w:t>
      </w:r>
      <w:r w:rsidR="00364497" w:rsidRPr="00AC63D6">
        <w:t>17.04.2023</w:t>
      </w:r>
      <w:r w:rsidR="00630839" w:rsidRPr="00AC63D6">
        <w:t xml:space="preserve"> wurde </w:t>
      </w:r>
      <w:r w:rsidR="00BF7990" w:rsidRPr="00AC63D6">
        <w:t>die Auslegung für d</w:t>
      </w:r>
      <w:r w:rsidR="00364497" w:rsidRPr="00AC63D6">
        <w:t xml:space="preserve">en Bebauungsplan „Solarpark Kösfeld </w:t>
      </w:r>
      <w:r w:rsidR="00BF7990" w:rsidRPr="00AC63D6">
        <w:t xml:space="preserve">“ </w:t>
      </w:r>
      <w:r w:rsidR="009920BC" w:rsidRPr="00AC63D6">
        <w:t xml:space="preserve">gebilligt und </w:t>
      </w:r>
      <w:r w:rsidRPr="00AC63D6">
        <w:t>beschlossen</w:t>
      </w:r>
      <w:r w:rsidR="009920BC" w:rsidRPr="00AC63D6">
        <w:t>.</w:t>
      </w:r>
      <w:r w:rsidRPr="00AC63D6">
        <w:t xml:space="preserve"> </w:t>
      </w:r>
    </w:p>
    <w:p w:rsidR="00630839" w:rsidRPr="00A76C2B" w:rsidRDefault="00630839" w:rsidP="00BF7990">
      <w:pPr>
        <w:tabs>
          <w:tab w:val="left" w:pos="1134"/>
          <w:tab w:val="left" w:pos="4536"/>
          <w:tab w:val="left" w:pos="5670"/>
        </w:tabs>
        <w:spacing w:after="240"/>
        <w:rPr>
          <w:rFonts w:ascii="Arial" w:hAnsi="Arial" w:cs="Arial"/>
        </w:rPr>
      </w:pPr>
      <w:r w:rsidRPr="00A76C2B">
        <w:t>Die gebilligten und zur frühzeitigen Beteiligung gemäß § 3 Abs. 1 BauGB bestimmten Entwürfe zum</w:t>
      </w:r>
      <w:r w:rsidRPr="00A76C2B">
        <w:rPr>
          <w:rFonts w:ascii="Arial" w:hAnsi="Arial" w:cs="Arial"/>
        </w:rPr>
        <w:t xml:space="preserve"> Bebauungsplan „</w:t>
      </w:r>
      <w:r w:rsidR="00364497" w:rsidRPr="00A76C2B">
        <w:rPr>
          <w:rFonts w:ascii="Arial" w:hAnsi="Arial" w:cs="Arial"/>
        </w:rPr>
        <w:t>Solarpark Kösfeld</w:t>
      </w:r>
      <w:r w:rsidRPr="00A76C2B">
        <w:rPr>
          <w:rFonts w:ascii="Arial" w:hAnsi="Arial" w:cs="Arial"/>
        </w:rPr>
        <w:t>“</w:t>
      </w:r>
      <w:r w:rsidR="00364497" w:rsidRPr="00A76C2B">
        <w:rPr>
          <w:rFonts w:ascii="Arial" w:hAnsi="Arial" w:cs="Arial"/>
        </w:rPr>
        <w:t xml:space="preserve"> Gemarkung Kösfeld </w:t>
      </w:r>
      <w:r w:rsidRPr="00A76C2B">
        <w:rPr>
          <w:rFonts w:ascii="Arial" w:hAnsi="Arial" w:cs="Arial"/>
        </w:rPr>
        <w:t xml:space="preserve">mit der </w:t>
      </w:r>
      <w:r w:rsidR="00EB153C" w:rsidRPr="00A76C2B">
        <w:rPr>
          <w:rFonts w:ascii="Arial" w:hAnsi="Arial" w:cs="Arial"/>
        </w:rPr>
        <w:t>1</w:t>
      </w:r>
      <w:r w:rsidR="00A76C2B" w:rsidRPr="00A76C2B">
        <w:rPr>
          <w:rFonts w:ascii="Arial" w:hAnsi="Arial" w:cs="Arial"/>
        </w:rPr>
        <w:t>7</w:t>
      </w:r>
      <w:r w:rsidR="00EB153C" w:rsidRPr="00A76C2B">
        <w:rPr>
          <w:rFonts w:ascii="Arial" w:hAnsi="Arial" w:cs="Arial"/>
        </w:rPr>
        <w:t xml:space="preserve">. </w:t>
      </w:r>
      <w:r w:rsidRPr="00A76C2B">
        <w:rPr>
          <w:rFonts w:ascii="Arial" w:hAnsi="Arial" w:cs="Arial"/>
        </w:rPr>
        <w:t xml:space="preserve">Änderung des Flächennutzungsplanes im Parallelverfahren, jeweils mit Begründung und Umweltbericht </w:t>
      </w:r>
      <w:r w:rsidRPr="00A76C2B">
        <w:t xml:space="preserve">in der Fassung vom </w:t>
      </w:r>
      <w:r w:rsidR="00A76C2B" w:rsidRPr="00A76C2B">
        <w:t>04.04.2023</w:t>
      </w:r>
      <w:r w:rsidRPr="00A76C2B">
        <w:t>, können im Zeitraum</w:t>
      </w:r>
      <w:r w:rsidR="00A76C2B" w:rsidRPr="00A76C2B">
        <w:t>.</w:t>
      </w:r>
    </w:p>
    <w:p w:rsidR="00630839" w:rsidRPr="00A76C2B" w:rsidRDefault="00630839" w:rsidP="00630839">
      <w:pPr>
        <w:tabs>
          <w:tab w:val="left" w:pos="1134"/>
          <w:tab w:val="left" w:pos="4536"/>
          <w:tab w:val="left" w:pos="5670"/>
        </w:tabs>
        <w:spacing w:after="240"/>
        <w:jc w:val="center"/>
        <w:rPr>
          <w:rFonts w:ascii="Arial" w:hAnsi="Arial" w:cs="Arial"/>
          <w:b/>
        </w:rPr>
      </w:pPr>
      <w:r w:rsidRPr="00A76C2B">
        <w:rPr>
          <w:rFonts w:ascii="Arial" w:hAnsi="Arial" w:cs="Arial"/>
          <w:b/>
        </w:rPr>
        <w:t xml:space="preserve">vom </w:t>
      </w:r>
      <w:r w:rsidR="00A76C2B" w:rsidRPr="00A76C2B">
        <w:rPr>
          <w:rFonts w:ascii="Arial" w:hAnsi="Arial" w:cs="Arial"/>
          <w:b/>
        </w:rPr>
        <w:t>09</w:t>
      </w:r>
      <w:r w:rsidRPr="00A76C2B">
        <w:rPr>
          <w:rFonts w:ascii="Arial" w:hAnsi="Arial" w:cs="Arial"/>
          <w:b/>
        </w:rPr>
        <w:t xml:space="preserve">. </w:t>
      </w:r>
      <w:r w:rsidR="00A76C2B" w:rsidRPr="00A76C2B">
        <w:rPr>
          <w:rFonts w:ascii="Arial" w:hAnsi="Arial" w:cs="Arial"/>
          <w:b/>
        </w:rPr>
        <w:t>Juni</w:t>
      </w:r>
      <w:r w:rsidR="00BF7990" w:rsidRPr="00A76C2B">
        <w:rPr>
          <w:rFonts w:ascii="Arial" w:hAnsi="Arial" w:cs="Arial"/>
          <w:b/>
        </w:rPr>
        <w:t xml:space="preserve"> 2023 </w:t>
      </w:r>
      <w:r w:rsidRPr="00A76C2B">
        <w:rPr>
          <w:rFonts w:ascii="Arial" w:hAnsi="Arial" w:cs="Arial"/>
          <w:b/>
        </w:rPr>
        <w:t xml:space="preserve"> bis </w:t>
      </w:r>
      <w:r w:rsidR="00A76C2B" w:rsidRPr="00A76C2B">
        <w:rPr>
          <w:rFonts w:ascii="Arial" w:hAnsi="Arial" w:cs="Arial"/>
          <w:b/>
        </w:rPr>
        <w:t>10</w:t>
      </w:r>
      <w:r w:rsidRPr="00A76C2B">
        <w:rPr>
          <w:rFonts w:ascii="Arial" w:hAnsi="Arial" w:cs="Arial"/>
          <w:b/>
        </w:rPr>
        <w:t>.</w:t>
      </w:r>
      <w:r w:rsidR="00A76C2B">
        <w:rPr>
          <w:rFonts w:ascii="Arial" w:hAnsi="Arial" w:cs="Arial"/>
          <w:b/>
        </w:rPr>
        <w:t xml:space="preserve"> J</w:t>
      </w:r>
      <w:r w:rsidR="00A76C2B" w:rsidRPr="00A76C2B">
        <w:rPr>
          <w:rFonts w:ascii="Arial" w:hAnsi="Arial" w:cs="Arial"/>
          <w:b/>
        </w:rPr>
        <w:t>uli 2023</w:t>
      </w:r>
    </w:p>
    <w:p w:rsidR="00630839" w:rsidRPr="00A76C2B" w:rsidRDefault="00630839" w:rsidP="00630839">
      <w:pPr>
        <w:tabs>
          <w:tab w:val="left" w:pos="1134"/>
          <w:tab w:val="left" w:pos="4536"/>
          <w:tab w:val="left" w:pos="5670"/>
        </w:tabs>
        <w:spacing w:after="240"/>
        <w:rPr>
          <w:rFonts w:ascii="Arial" w:hAnsi="Arial" w:cs="Arial"/>
        </w:rPr>
      </w:pPr>
      <w:r w:rsidRPr="00A76C2B">
        <w:rPr>
          <w:rFonts w:ascii="Arial" w:hAnsi="Arial" w:cs="Arial"/>
        </w:rPr>
        <w:t>im Bauamt der Gemeinde Meeder, Bahnhofstraße 1, 96484 Meeder, während der allgemeinen Dienststunden</w:t>
      </w:r>
    </w:p>
    <w:p w:rsidR="00630839" w:rsidRPr="00A76C2B" w:rsidRDefault="00630839" w:rsidP="00BF7990">
      <w:pPr>
        <w:tabs>
          <w:tab w:val="left" w:pos="1134"/>
          <w:tab w:val="left" w:pos="4536"/>
          <w:tab w:val="left" w:pos="5670"/>
        </w:tabs>
        <w:spacing w:after="240"/>
        <w:jc w:val="left"/>
      </w:pPr>
      <w:r w:rsidRPr="00A76C2B">
        <w:t xml:space="preserve">Montag bis Freitag: </w:t>
      </w:r>
      <w:r w:rsidRPr="00A76C2B">
        <w:tab/>
      </w:r>
      <w:r w:rsidR="00BF7990" w:rsidRPr="00A76C2B">
        <w:t xml:space="preserve">  </w:t>
      </w:r>
      <w:r w:rsidRPr="00A76C2B">
        <w:t>8</w:t>
      </w:r>
      <w:r w:rsidR="00BF7990" w:rsidRPr="00A76C2B">
        <w:t xml:space="preserve">:00 Uhr </w:t>
      </w:r>
      <w:r w:rsidRPr="00A76C2B">
        <w:t>bis 12 Uhr</w:t>
      </w:r>
      <w:r w:rsidRPr="00A76C2B">
        <w:br/>
        <w:t xml:space="preserve">Dienstag zusätzlich: </w:t>
      </w:r>
      <w:r w:rsidRPr="00A76C2B">
        <w:tab/>
        <w:t>14</w:t>
      </w:r>
      <w:r w:rsidR="00BF7990" w:rsidRPr="00A76C2B">
        <w:t xml:space="preserve">:00 Uhr </w:t>
      </w:r>
      <w:r w:rsidRPr="00A76C2B">
        <w:t xml:space="preserve">bis 16.30 </w:t>
      </w:r>
      <w:r w:rsidR="00BF7990" w:rsidRPr="00A76C2B">
        <w:t xml:space="preserve">Uhr </w:t>
      </w:r>
      <w:r w:rsidR="00BF7990" w:rsidRPr="00A76C2B">
        <w:br/>
        <w:t xml:space="preserve">Donnerstag zusätzlich: </w:t>
      </w:r>
      <w:r w:rsidR="00BF7990" w:rsidRPr="00A76C2B">
        <w:tab/>
        <w:t xml:space="preserve">14:00 Uhr </w:t>
      </w:r>
      <w:r w:rsidRPr="00A76C2B">
        <w:t>bis 18</w:t>
      </w:r>
      <w:r w:rsidR="00BF7990" w:rsidRPr="00A76C2B">
        <w:t>:00</w:t>
      </w:r>
      <w:r w:rsidRPr="00A76C2B">
        <w:t xml:space="preserve"> Uhr</w:t>
      </w:r>
    </w:p>
    <w:p w:rsidR="00630839" w:rsidRPr="00A76C2B" w:rsidRDefault="00630839" w:rsidP="00630839">
      <w:pPr>
        <w:tabs>
          <w:tab w:val="left" w:pos="1134"/>
          <w:tab w:val="left" w:pos="4536"/>
          <w:tab w:val="left" w:pos="5670"/>
        </w:tabs>
        <w:spacing w:after="240"/>
      </w:pPr>
      <w:r w:rsidRPr="00A76C2B">
        <w:rPr>
          <w:rFonts w:ascii="Arial" w:hAnsi="Arial" w:cs="Arial"/>
        </w:rPr>
        <w:lastRenderedPageBreak/>
        <w:t>von jedermann eingesehen werden. Es wird darum gebeten, die Einsichtnahme nach Möglichkei</w:t>
      </w:r>
      <w:r w:rsidR="00EB153C" w:rsidRPr="00A76C2B">
        <w:rPr>
          <w:rFonts w:ascii="Arial" w:hAnsi="Arial" w:cs="Arial"/>
        </w:rPr>
        <w:t>t vorher telefonisch anzumelden.</w:t>
      </w:r>
      <w:r w:rsidRPr="00A76C2B">
        <w:rPr>
          <w:rFonts w:ascii="Arial" w:hAnsi="Arial" w:cs="Arial"/>
        </w:rPr>
        <w:t xml:space="preserve"> </w:t>
      </w:r>
    </w:p>
    <w:p w:rsidR="00630839" w:rsidRPr="00A76C2B" w:rsidRDefault="00630839" w:rsidP="00630839">
      <w:pPr>
        <w:tabs>
          <w:tab w:val="left" w:pos="1134"/>
          <w:tab w:val="left" w:pos="4536"/>
          <w:tab w:val="left" w:pos="5670"/>
        </w:tabs>
        <w:spacing w:after="240"/>
        <w:rPr>
          <w:rFonts w:ascii="Arial" w:hAnsi="Arial" w:cs="Arial"/>
        </w:rPr>
      </w:pPr>
      <w:r w:rsidRPr="00A76C2B">
        <w:rPr>
          <w:rFonts w:ascii="Arial" w:hAnsi="Arial" w:cs="Arial"/>
        </w:rPr>
        <w:t>Der Inhalt der ortsüblichen Bekanntmachung sowie die auszulegenden Unterlagen sind während der Beteiligung gemäß § 4a Abs. 4 BauGB in das Internet auf der Seite der Gemeinde Meeder unter Bekanntmachungen eingestellt und können unter der Adresse www.gemeinde-meeder.de eingesehen und abgerufen werden.</w:t>
      </w:r>
    </w:p>
    <w:p w:rsidR="00630839" w:rsidRPr="00A76C2B" w:rsidRDefault="00630839" w:rsidP="00630839">
      <w:pPr>
        <w:tabs>
          <w:tab w:val="left" w:pos="1134"/>
          <w:tab w:val="left" w:pos="4536"/>
          <w:tab w:val="left" w:pos="5670"/>
        </w:tabs>
        <w:spacing w:after="240"/>
        <w:rPr>
          <w:rFonts w:ascii="Arial" w:hAnsi="Arial" w:cs="Arial"/>
        </w:rPr>
      </w:pPr>
      <w:r w:rsidRPr="00A76C2B">
        <w:rPr>
          <w:rFonts w:ascii="Arial" w:hAnsi="Arial" w:cs="Arial"/>
        </w:rPr>
        <w:t>Während der Beteiligung können Stellungnahmen (schriftlich oder mündlich zur Niederschrift) bei der Verwaltung vorgebracht werden. Es besteht während der allgemeinen Dienststunden im Ämtergebäude Gelegenheit zur Äußerung und Erörterung.</w:t>
      </w:r>
      <w:r w:rsidRPr="00A76C2B">
        <w:rPr>
          <w:rFonts w:ascii="Arial" w:hAnsi="Arial" w:cs="Arial"/>
        </w:rPr>
        <w:br/>
        <w:t>Da das Ergebnis der Behandlung der Anregungen mitgeteilt wird, ist die Angabe der Anschrift des Verfassers zweckmäßig. Es wird darauf hingewiesen, dass nicht fristgerecht abgegebene Stellungnahmen bei der Beschlussfassung über die Bauleitpläne unberücksichtigt bleiben können, sofern die Gemeinde den Inhalt nicht kannte und nicht hätte kennen müssen und deren Inhalt für die Rechtmäßigkeit des Bebauungsplanes nicht von Bedeutung ist.</w:t>
      </w:r>
    </w:p>
    <w:p w:rsidR="00630839" w:rsidRPr="00E30D90" w:rsidRDefault="00630839" w:rsidP="00630839">
      <w:pPr>
        <w:tabs>
          <w:tab w:val="left" w:pos="1134"/>
          <w:tab w:val="left" w:pos="4536"/>
          <w:tab w:val="left" w:pos="5670"/>
        </w:tabs>
        <w:spacing w:after="240"/>
        <w:rPr>
          <w:rFonts w:cs="Arial"/>
          <w:u w:val="single"/>
        </w:rPr>
      </w:pPr>
      <w:r w:rsidRPr="00E30D90">
        <w:rPr>
          <w:rFonts w:cs="Arial"/>
          <w:u w:val="single"/>
        </w:rPr>
        <w:t>Hinweis zum Datenschutz:</w:t>
      </w:r>
    </w:p>
    <w:p w:rsidR="00630839" w:rsidRDefault="00630839" w:rsidP="00630839">
      <w:pPr>
        <w:tabs>
          <w:tab w:val="left" w:pos="1134"/>
          <w:tab w:val="left" w:pos="4536"/>
          <w:tab w:val="left" w:pos="5670"/>
        </w:tabs>
        <w:spacing w:after="240"/>
        <w:rPr>
          <w:rFonts w:ascii="Arial" w:hAnsi="Arial" w:cs="Arial"/>
        </w:rPr>
      </w:pPr>
      <w:r>
        <w:rPr>
          <w:rFonts w:cs="Arial"/>
        </w:rPr>
        <w:t>Die Verarbeitung personenbezogener Daten erfolgt auf der Grundlage der Art.6 Abs.1 Buchstabe e (DSGVO) i.V.m. §3 BauGB und dem BayDSG. Sofern Sie Ihre Stellungnahme ohne Absenderangaben abgeben, erhalten Sie keine Mitteilung über das Ergebnis der Prüfung. Weitere Informationen entnehmen Sie bitte dem Formblatt „Datenschutzrechtliche Informationspflichten im Bauleitplanverfahren“ das ebenfalls öffentlich ausliegt.</w:t>
      </w:r>
    </w:p>
    <w:p w:rsidR="00630839" w:rsidRPr="00744F5D" w:rsidRDefault="00630839" w:rsidP="00630839">
      <w:pPr>
        <w:tabs>
          <w:tab w:val="left" w:pos="1134"/>
          <w:tab w:val="left" w:pos="4536"/>
          <w:tab w:val="left" w:pos="5670"/>
        </w:tabs>
        <w:spacing w:after="240"/>
        <w:rPr>
          <w:rFonts w:cs="Arial"/>
        </w:rPr>
      </w:pPr>
    </w:p>
    <w:p w:rsidR="00630839" w:rsidRDefault="00630839" w:rsidP="00630839">
      <w:pPr>
        <w:overflowPunct/>
        <w:autoSpaceDE/>
        <w:autoSpaceDN/>
        <w:adjustRightInd/>
        <w:jc w:val="left"/>
        <w:textAlignment w:val="auto"/>
        <w:rPr>
          <w:rFonts w:ascii="Arial" w:hAnsi="Arial" w:cs="Arial"/>
        </w:rPr>
      </w:pPr>
    </w:p>
    <w:p w:rsidR="00A76C2B" w:rsidRDefault="00A76C2B" w:rsidP="00630839">
      <w:pPr>
        <w:overflowPunct/>
        <w:autoSpaceDE/>
        <w:autoSpaceDN/>
        <w:adjustRightInd/>
        <w:jc w:val="left"/>
        <w:textAlignment w:val="auto"/>
        <w:rPr>
          <w:rFonts w:ascii="Arial" w:hAnsi="Arial" w:cs="Arial"/>
        </w:rPr>
      </w:pPr>
    </w:p>
    <w:p w:rsidR="00A76C2B" w:rsidRDefault="00A76C2B" w:rsidP="00630839">
      <w:pPr>
        <w:overflowPunct/>
        <w:autoSpaceDE/>
        <w:autoSpaceDN/>
        <w:adjustRightInd/>
        <w:jc w:val="left"/>
        <w:textAlignment w:val="auto"/>
        <w:rPr>
          <w:rFonts w:ascii="Arial" w:hAnsi="Arial" w:cs="Arial"/>
        </w:rPr>
      </w:pPr>
    </w:p>
    <w:p w:rsidR="00A76C2B" w:rsidRDefault="00A76C2B" w:rsidP="00630839">
      <w:pPr>
        <w:overflowPunct/>
        <w:autoSpaceDE/>
        <w:autoSpaceDN/>
        <w:adjustRightInd/>
        <w:jc w:val="left"/>
        <w:textAlignment w:val="auto"/>
        <w:rPr>
          <w:rFonts w:ascii="Arial" w:hAnsi="Arial" w:cs="Arial"/>
        </w:rPr>
      </w:pPr>
    </w:p>
    <w:p w:rsidR="00630839" w:rsidRDefault="00630839" w:rsidP="00630839">
      <w:pPr>
        <w:tabs>
          <w:tab w:val="left" w:pos="1134"/>
          <w:tab w:val="left" w:pos="4536"/>
          <w:tab w:val="left" w:pos="5670"/>
        </w:tabs>
        <w:spacing w:after="240"/>
        <w:rPr>
          <w:rFonts w:ascii="Arial" w:hAnsi="Arial" w:cs="Arial"/>
        </w:rPr>
      </w:pPr>
      <w:r>
        <w:rPr>
          <w:rFonts w:ascii="Arial" w:hAnsi="Arial" w:cs="Arial"/>
        </w:rPr>
        <w:t>Meeder</w:t>
      </w:r>
      <w:r w:rsidR="009773B7">
        <w:rPr>
          <w:rFonts w:ascii="Arial" w:hAnsi="Arial" w:cs="Arial"/>
        </w:rPr>
        <w:t xml:space="preserve">, den </w:t>
      </w:r>
      <w:r w:rsidR="00646823">
        <w:rPr>
          <w:rFonts w:ascii="Arial" w:hAnsi="Arial" w:cs="Arial"/>
        </w:rPr>
        <w:t>11.05.2023</w:t>
      </w:r>
    </w:p>
    <w:p w:rsidR="00630839" w:rsidRDefault="00630839" w:rsidP="00630839">
      <w:pPr>
        <w:tabs>
          <w:tab w:val="left" w:pos="1134"/>
          <w:tab w:val="left" w:pos="4536"/>
          <w:tab w:val="left" w:pos="5670"/>
        </w:tabs>
        <w:spacing w:after="480"/>
        <w:rPr>
          <w:rFonts w:ascii="Arial" w:hAnsi="Arial" w:cs="Arial"/>
        </w:rPr>
      </w:pPr>
    </w:p>
    <w:p w:rsidR="00630839" w:rsidRDefault="00630839" w:rsidP="00630839">
      <w:pPr>
        <w:tabs>
          <w:tab w:val="right" w:pos="8505"/>
        </w:tabs>
        <w:spacing w:after="480"/>
        <w:jc w:val="left"/>
        <w:rPr>
          <w:rFonts w:ascii="Arial" w:hAnsi="Arial" w:cs="Arial"/>
        </w:rPr>
      </w:pPr>
      <w:r>
        <w:rPr>
          <w:rFonts w:ascii="Courier" w:hAnsi="Courier" w:cs="Arial"/>
        </w:rPr>
        <w:t>.................</w:t>
      </w:r>
      <w:r>
        <w:rPr>
          <w:rFonts w:ascii="Arial" w:hAnsi="Arial" w:cs="Arial"/>
        </w:rPr>
        <w:tab/>
      </w:r>
      <w:r>
        <w:rPr>
          <w:rFonts w:ascii="Courier" w:hAnsi="Courier" w:cs="Arial"/>
        </w:rPr>
        <w:t>..........</w:t>
      </w:r>
      <w:r>
        <w:rPr>
          <w:rFonts w:ascii="Arial" w:hAnsi="Arial" w:cs="Arial"/>
        </w:rPr>
        <w:br/>
      </w:r>
      <w:r>
        <w:rPr>
          <w:rFonts w:ascii="Arial" w:hAnsi="Arial" w:cs="Arial"/>
          <w:i/>
          <w:iCs/>
        </w:rPr>
        <w:t>H ö f e r</w:t>
      </w:r>
      <w:r>
        <w:rPr>
          <w:rFonts w:ascii="Arial" w:hAnsi="Arial" w:cs="Arial"/>
        </w:rPr>
        <w:tab/>
        <w:t>(Dienstsiegel)</w:t>
      </w:r>
      <w:r>
        <w:rPr>
          <w:rFonts w:ascii="Arial" w:hAnsi="Arial" w:cs="Arial"/>
        </w:rPr>
        <w:br/>
        <w:t>Erster Bürgermeister</w:t>
      </w:r>
    </w:p>
    <w:p w:rsidR="00F92A4D" w:rsidRDefault="00F92A4D"/>
    <w:sectPr w:rsidR="00F92A4D">
      <w:headerReference w:type="default" r:id="rId9"/>
      <w:footnotePr>
        <w:numRestart w:val="eachSect"/>
      </w:footnotePr>
      <w:pgSz w:w="11907" w:h="16840" w:code="9"/>
      <w:pgMar w:top="1134" w:right="1701" w:bottom="567" w:left="1701" w:header="1134"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6249" w:rsidRDefault="009920BC">
      <w:r>
        <w:separator/>
      </w:r>
    </w:p>
  </w:endnote>
  <w:endnote w:type="continuationSeparator" w:id="0">
    <w:p w:rsidR="008C6249" w:rsidRDefault="0099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6249" w:rsidRDefault="009920BC">
      <w:r>
        <w:separator/>
      </w:r>
    </w:p>
  </w:footnote>
  <w:footnote w:type="continuationSeparator" w:id="0">
    <w:p w:rsidR="008C6249" w:rsidRDefault="00992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FEB" w:rsidRDefault="006D0EE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39"/>
    <w:rsid w:val="00364497"/>
    <w:rsid w:val="00630839"/>
    <w:rsid w:val="00646823"/>
    <w:rsid w:val="006D0EE6"/>
    <w:rsid w:val="00763F09"/>
    <w:rsid w:val="008C6249"/>
    <w:rsid w:val="009773B7"/>
    <w:rsid w:val="009920BC"/>
    <w:rsid w:val="00A76C2B"/>
    <w:rsid w:val="00A92823"/>
    <w:rsid w:val="00AC63D6"/>
    <w:rsid w:val="00BF7990"/>
    <w:rsid w:val="00EB153C"/>
    <w:rsid w:val="00F92A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82EB2-51DA-4E8C-B17F-147A9C5E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0839"/>
    <w:pPr>
      <w:overflowPunct w:val="0"/>
      <w:autoSpaceDE w:val="0"/>
      <w:autoSpaceDN w:val="0"/>
      <w:adjustRightInd w:val="0"/>
      <w:spacing w:after="0" w:line="240" w:lineRule="auto"/>
      <w:jc w:val="both"/>
      <w:textAlignment w:val="baseline"/>
    </w:pPr>
    <w:rPr>
      <w:rFonts w:ascii="Helvetica" w:eastAsia="Times New Roman" w:hAnsi="Helvetica"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630839"/>
    <w:pPr>
      <w:tabs>
        <w:tab w:val="center" w:pos="4536"/>
        <w:tab w:val="right" w:pos="9072"/>
      </w:tabs>
    </w:pPr>
  </w:style>
  <w:style w:type="character" w:customStyle="1" w:styleId="KopfzeileZchn">
    <w:name w:val="Kopfzeile Zchn"/>
    <w:basedOn w:val="Absatz-Standardschriftart"/>
    <w:link w:val="Kopfzeile"/>
    <w:semiHidden/>
    <w:rsid w:val="00630839"/>
    <w:rPr>
      <w:rFonts w:ascii="Helvetica" w:eastAsia="Times New Roman" w:hAnsi="Helvetica"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Jugenheimer</dc:creator>
  <cp:keywords/>
  <dc:description/>
  <cp:lastModifiedBy>Kerstin Gogolinski</cp:lastModifiedBy>
  <cp:revision>2</cp:revision>
  <dcterms:created xsi:type="dcterms:W3CDTF">2023-06-02T10:03:00Z</dcterms:created>
  <dcterms:modified xsi:type="dcterms:W3CDTF">2023-06-02T10:03:00Z</dcterms:modified>
</cp:coreProperties>
</file>